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125"/>
        <w:gridCol w:w="5839"/>
      </w:tblGrid>
      <w:tr w:rsidR="00430658" w:rsidRPr="00430658" w14:paraId="27F4F7BF" w14:textId="77777777" w:rsidTr="008F1CE4">
        <w:trPr>
          <w:trHeight w:val="708"/>
        </w:trPr>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3B45C8E1" w14:textId="6B76DE44" w:rsidR="005F7FB2" w:rsidRPr="00430658" w:rsidRDefault="005F7FB2" w:rsidP="005F7FB2">
            <w:pPr>
              <w:jc w:val="center"/>
            </w:pPr>
            <w:r w:rsidRPr="00430658">
              <w:rPr>
                <w:noProof/>
                <w:sz w:val="20"/>
              </w:rPr>
              <mc:AlternateContent>
                <mc:Choice Requires="wps">
                  <w:drawing>
                    <wp:anchor distT="4294967295" distB="4294967295" distL="114300" distR="114300" simplePos="0" relativeHeight="251671552" behindDoc="0" locked="0" layoutInCell="1" allowOverlap="1" wp14:anchorId="2F29B528" wp14:editId="6E179519">
                      <wp:simplePos x="0" y="0"/>
                      <wp:positionH relativeFrom="column">
                        <wp:posOffset>730885</wp:posOffset>
                      </wp:positionH>
                      <wp:positionV relativeFrom="paragraph">
                        <wp:posOffset>392430</wp:posOffset>
                      </wp:positionV>
                      <wp:extent cx="443865" cy="0"/>
                      <wp:effectExtent l="0" t="0" r="13335" b="190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0D9B1F" id="_x0000_t32" coordsize="21600,21600" o:spt="32" o:oned="t" path="m,l21600,21600e" filled="f">
                      <v:path arrowok="t" fillok="f" o:connecttype="none"/>
                      <o:lock v:ext="edit" shapetype="t"/>
                    </v:shapetype>
                    <v:shape id="Straight Arrow Connector 93" o:spid="_x0000_s1026" type="#_x0000_t32" style="position:absolute;margin-left:57.55pt;margin-top:30.9pt;width:34.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R+JgIAAEs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"/>
                  </w:pict>
                </mc:Fallback>
              </mc:AlternateContent>
            </w:r>
            <w:r w:rsidRPr="00430658">
              <w:rPr>
                <w:b/>
                <w:bCs/>
                <w:sz w:val="26"/>
                <w:szCs w:val="26"/>
              </w:rPr>
              <w:t>HỘI ĐỒNG NHÂN DÂN</w:t>
            </w:r>
            <w:r w:rsidRPr="00430658">
              <w:rPr>
                <w:b/>
                <w:bCs/>
                <w:sz w:val="26"/>
                <w:szCs w:val="26"/>
              </w:rPr>
              <w:br/>
            </w:r>
            <w:r w:rsidR="004A515A" w:rsidRPr="00430658">
              <w:rPr>
                <w:b/>
                <w:bCs/>
                <w:sz w:val="26"/>
                <w:szCs w:val="26"/>
              </w:rPr>
              <w:t>HUYỆN NÔNG SƠN</w:t>
            </w:r>
            <w:r w:rsidRPr="00430658">
              <w:rPr>
                <w:b/>
                <w:bCs/>
                <w:sz w:val="26"/>
                <w:szCs w:val="26"/>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7F38251E" w14:textId="77777777" w:rsidR="005F7FB2" w:rsidRPr="00430658" w:rsidRDefault="005F7FB2" w:rsidP="005F7FB2">
            <w:pPr>
              <w:jc w:val="center"/>
            </w:pPr>
            <w:r w:rsidRPr="00430658">
              <w:rPr>
                <w:noProof/>
                <w:sz w:val="20"/>
              </w:rPr>
              <mc:AlternateContent>
                <mc:Choice Requires="wps">
                  <w:drawing>
                    <wp:anchor distT="4294967295" distB="4294967295" distL="114300" distR="114300" simplePos="0" relativeHeight="251672576" behindDoc="0" locked="0" layoutInCell="1" allowOverlap="1" wp14:anchorId="19BFCA8F" wp14:editId="6DCA87C5">
                      <wp:simplePos x="0" y="0"/>
                      <wp:positionH relativeFrom="column">
                        <wp:posOffset>823595</wp:posOffset>
                      </wp:positionH>
                      <wp:positionV relativeFrom="paragraph">
                        <wp:posOffset>432435</wp:posOffset>
                      </wp:positionV>
                      <wp:extent cx="2092325" cy="0"/>
                      <wp:effectExtent l="0" t="0" r="22225" b="190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1AAFD0" id="Straight Arrow Connector 94" o:spid="_x0000_s1026" type="#_x0000_t32" style="position:absolute;margin-left:64.85pt;margin-top:34.05pt;width:164.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yHJQIAAEwEAAAOAAAAZHJzL2Uyb0RvYy54bWysVE1v2zAMvQ/YfxB0T2ynTtY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"/>
                  </w:pict>
                </mc:Fallback>
              </mc:AlternateContent>
            </w:r>
            <w:r w:rsidRPr="00430658">
              <w:rPr>
                <w:b/>
                <w:bCs/>
                <w:sz w:val="26"/>
                <w:szCs w:val="26"/>
              </w:rPr>
              <w:t>CỘNG HÒA XÃ HỘI CHỦ NGHĨA VIỆT NAM</w:t>
            </w:r>
            <w:r w:rsidRPr="00430658">
              <w:rPr>
                <w:b/>
                <w:bCs/>
                <w:sz w:val="20"/>
              </w:rPr>
              <w:br/>
            </w:r>
            <w:r w:rsidRPr="00430658">
              <w:rPr>
                <w:b/>
                <w:bCs/>
                <w:sz w:val="28"/>
                <w:szCs w:val="28"/>
              </w:rPr>
              <w:t>Độc lập - Tự do - Hạnh phúc</w:t>
            </w:r>
            <w:r w:rsidRPr="00430658">
              <w:rPr>
                <w:b/>
                <w:bCs/>
                <w:sz w:val="20"/>
              </w:rPr>
              <w:t xml:space="preserve"> </w:t>
            </w:r>
            <w:r w:rsidRPr="00430658">
              <w:rPr>
                <w:b/>
                <w:bCs/>
                <w:sz w:val="20"/>
              </w:rPr>
              <w:br/>
            </w:r>
          </w:p>
        </w:tc>
      </w:tr>
      <w:tr w:rsidR="00430658" w:rsidRPr="00430658" w14:paraId="55A69AAE" w14:textId="77777777" w:rsidTr="00FB518B">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14:paraId="7BD119FF" w14:textId="77777777" w:rsidR="005F7FB2" w:rsidRPr="00430658" w:rsidRDefault="005F7FB2" w:rsidP="002F115C">
            <w:pPr>
              <w:spacing w:before="120"/>
              <w:jc w:val="center"/>
              <w:rPr>
                <w:sz w:val="28"/>
                <w:szCs w:val="28"/>
              </w:rPr>
            </w:pPr>
            <w:r w:rsidRPr="00430658">
              <w:rPr>
                <w:sz w:val="28"/>
                <w:szCs w:val="28"/>
              </w:rPr>
              <w:t xml:space="preserve">Số: </w:t>
            </w:r>
            <w:r w:rsidR="002F115C" w:rsidRPr="00430658">
              <w:rPr>
                <w:sz w:val="28"/>
                <w:szCs w:val="28"/>
              </w:rPr>
              <w:t xml:space="preserve">          </w:t>
            </w:r>
            <w:r w:rsidRPr="00430658">
              <w:rPr>
                <w:sz w:val="28"/>
                <w:szCs w:val="28"/>
              </w:rPr>
              <w:t>/NQ-HĐND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1FDF5402" w14:textId="797B1B67" w:rsidR="005F7FB2" w:rsidRPr="00430658" w:rsidRDefault="004A515A" w:rsidP="002F115C">
            <w:pPr>
              <w:spacing w:before="120"/>
              <w:jc w:val="center"/>
              <w:rPr>
                <w:sz w:val="28"/>
                <w:szCs w:val="28"/>
              </w:rPr>
            </w:pPr>
            <w:r w:rsidRPr="00430658">
              <w:rPr>
                <w:i/>
                <w:iCs/>
                <w:sz w:val="28"/>
                <w:szCs w:val="28"/>
              </w:rPr>
              <w:t>Nông Sơn</w:t>
            </w:r>
            <w:r w:rsidR="005F7FB2" w:rsidRPr="00430658">
              <w:rPr>
                <w:i/>
                <w:iCs/>
                <w:sz w:val="28"/>
                <w:szCs w:val="28"/>
              </w:rPr>
              <w:t xml:space="preserve">, ngày </w:t>
            </w:r>
            <w:r w:rsidR="002F115C" w:rsidRPr="00430658">
              <w:rPr>
                <w:i/>
                <w:iCs/>
                <w:sz w:val="28"/>
                <w:szCs w:val="28"/>
              </w:rPr>
              <w:t xml:space="preserve">       </w:t>
            </w:r>
            <w:r w:rsidR="005F7FB2" w:rsidRPr="00430658">
              <w:rPr>
                <w:i/>
                <w:iCs/>
                <w:sz w:val="28"/>
                <w:szCs w:val="28"/>
              </w:rPr>
              <w:t xml:space="preserve"> tháng </w:t>
            </w:r>
            <w:r w:rsidR="002F115C" w:rsidRPr="00430658">
              <w:rPr>
                <w:i/>
                <w:iCs/>
                <w:sz w:val="28"/>
                <w:szCs w:val="28"/>
              </w:rPr>
              <w:t xml:space="preserve">      </w:t>
            </w:r>
            <w:r w:rsidR="005F7FB2" w:rsidRPr="00430658">
              <w:rPr>
                <w:i/>
                <w:iCs/>
                <w:sz w:val="28"/>
                <w:szCs w:val="28"/>
              </w:rPr>
              <w:t xml:space="preserve"> năm 2021</w:t>
            </w:r>
          </w:p>
        </w:tc>
      </w:tr>
    </w:tbl>
    <w:p w14:paraId="7388E9C3" w14:textId="77777777" w:rsidR="005F7FB2" w:rsidRPr="00430658" w:rsidRDefault="005F7FB2" w:rsidP="005F7FB2">
      <w:pPr>
        <w:spacing w:before="120"/>
        <w:rPr>
          <w:sz w:val="6"/>
        </w:rPr>
      </w:pPr>
      <w:r w:rsidRPr="00430658">
        <w:rPr>
          <w:sz w:val="20"/>
        </w:rPr>
        <w:t xml:space="preserve">       </w:t>
      </w:r>
    </w:p>
    <w:p w14:paraId="667CD4E6" w14:textId="2DA747E8" w:rsidR="005F7FB2" w:rsidRPr="00430658" w:rsidRDefault="005F7FB2" w:rsidP="005F7FB2">
      <w:pPr>
        <w:spacing w:before="40"/>
        <w:jc w:val="center"/>
        <w:rPr>
          <w:b/>
          <w:sz w:val="28"/>
          <w:szCs w:val="28"/>
          <w:lang w:val="fr-FR"/>
        </w:rPr>
      </w:pPr>
      <w:r w:rsidRPr="00430658">
        <w:rPr>
          <w:b/>
          <w:sz w:val="28"/>
          <w:szCs w:val="28"/>
          <w:lang w:val="fr-FR"/>
        </w:rPr>
        <w:t>NGHỊ QUYẾT</w:t>
      </w:r>
    </w:p>
    <w:p w14:paraId="783F44B7" w14:textId="77777777" w:rsidR="003114AB" w:rsidRPr="00430658" w:rsidRDefault="003114AB" w:rsidP="005F7FB2">
      <w:pPr>
        <w:spacing w:before="40"/>
        <w:jc w:val="center"/>
        <w:rPr>
          <w:b/>
          <w:sz w:val="28"/>
          <w:szCs w:val="28"/>
          <w:lang w:val="fr-FR"/>
        </w:rPr>
      </w:pPr>
      <w:r w:rsidRPr="00430658">
        <w:rPr>
          <w:b/>
          <w:sz w:val="28"/>
          <w:szCs w:val="28"/>
          <w:lang w:val="fr-FR"/>
        </w:rPr>
        <w:t xml:space="preserve">V/v thông qua Nhiệm vụ và Dự toán kinh phí lập Quy hoạch phân khu </w:t>
      </w:r>
    </w:p>
    <w:p w14:paraId="50C4EDAB" w14:textId="77777777" w:rsidR="003114AB" w:rsidRPr="00430658" w:rsidRDefault="003114AB" w:rsidP="005F7FB2">
      <w:pPr>
        <w:spacing w:before="40"/>
        <w:jc w:val="center"/>
        <w:rPr>
          <w:b/>
          <w:sz w:val="28"/>
          <w:szCs w:val="28"/>
          <w:lang w:val="fr-FR"/>
        </w:rPr>
      </w:pPr>
      <w:r w:rsidRPr="00430658">
        <w:rPr>
          <w:b/>
          <w:sz w:val="28"/>
          <w:szCs w:val="28"/>
          <w:lang w:val="fr-FR"/>
        </w:rPr>
        <w:t>xây dựng (tỷ lệ 1/2.000) Khu phức hợp dịch vụ du lịch, nghỉ d</w:t>
      </w:r>
      <w:r w:rsidRPr="00430658">
        <w:rPr>
          <w:rFonts w:hint="eastAsia"/>
          <w:b/>
          <w:sz w:val="28"/>
          <w:szCs w:val="28"/>
          <w:lang w:val="fr-FR"/>
        </w:rPr>
        <w:t>ư</w:t>
      </w:r>
      <w:r w:rsidRPr="00430658">
        <w:rPr>
          <w:b/>
          <w:sz w:val="28"/>
          <w:szCs w:val="28"/>
          <w:lang w:val="fr-FR"/>
        </w:rPr>
        <w:t xml:space="preserve">ỡng </w:t>
      </w:r>
    </w:p>
    <w:p w14:paraId="057E6574" w14:textId="2E3C0CD4" w:rsidR="003114AB" w:rsidRPr="00430658" w:rsidRDefault="003114AB" w:rsidP="005F7FB2">
      <w:pPr>
        <w:spacing w:before="40"/>
        <w:jc w:val="center"/>
        <w:rPr>
          <w:b/>
          <w:sz w:val="28"/>
          <w:szCs w:val="28"/>
          <w:lang w:val="fr-FR"/>
        </w:rPr>
      </w:pPr>
      <w:r w:rsidRPr="00430658">
        <w:rPr>
          <w:b/>
          <w:sz w:val="28"/>
          <w:szCs w:val="28"/>
          <w:lang w:val="fr-FR"/>
        </w:rPr>
        <w:t>cao cấp suối n</w:t>
      </w:r>
      <w:r w:rsidRPr="00430658">
        <w:rPr>
          <w:rFonts w:hint="eastAsia"/>
          <w:b/>
          <w:sz w:val="28"/>
          <w:szCs w:val="28"/>
          <w:lang w:val="fr-FR"/>
        </w:rPr>
        <w:t>ư</w:t>
      </w:r>
      <w:r w:rsidRPr="00430658">
        <w:rPr>
          <w:b/>
          <w:sz w:val="28"/>
          <w:szCs w:val="28"/>
          <w:lang w:val="fr-FR"/>
        </w:rPr>
        <w:t>ớc nóng S</w:t>
      </w:r>
      <w:r w:rsidRPr="00430658">
        <w:rPr>
          <w:rFonts w:hint="eastAsia"/>
          <w:b/>
          <w:sz w:val="28"/>
          <w:szCs w:val="28"/>
          <w:lang w:val="fr-FR"/>
        </w:rPr>
        <w:t>ơ</w:t>
      </w:r>
      <w:r w:rsidRPr="00430658">
        <w:rPr>
          <w:b/>
          <w:sz w:val="28"/>
          <w:szCs w:val="28"/>
          <w:lang w:val="fr-FR"/>
        </w:rPr>
        <w:t>n Viên tại xã Sơn Viên, huyện Nông Sơn</w:t>
      </w:r>
    </w:p>
    <w:p w14:paraId="3321AFDD" w14:textId="16A75083" w:rsidR="005F7FB2" w:rsidRPr="00430658" w:rsidRDefault="004A515A" w:rsidP="005F7FB2">
      <w:pPr>
        <w:spacing w:before="120"/>
        <w:rPr>
          <w:sz w:val="18"/>
          <w:szCs w:val="28"/>
          <w:lang w:val="vi-VN"/>
        </w:rPr>
      </w:pPr>
      <w:r w:rsidRPr="00430658">
        <w:rPr>
          <w:b/>
          <w:bCs/>
          <w:noProof/>
          <w:sz w:val="28"/>
          <w:szCs w:val="28"/>
        </w:rPr>
        <mc:AlternateContent>
          <mc:Choice Requires="wps">
            <w:drawing>
              <wp:anchor distT="4294967295" distB="4294967295" distL="114300" distR="114300" simplePos="0" relativeHeight="251673600" behindDoc="0" locked="0" layoutInCell="1" allowOverlap="1" wp14:anchorId="0DC776C6" wp14:editId="1993D022">
                <wp:simplePos x="0" y="0"/>
                <wp:positionH relativeFrom="column">
                  <wp:posOffset>2324735</wp:posOffset>
                </wp:positionH>
                <wp:positionV relativeFrom="paragraph">
                  <wp:posOffset>45720</wp:posOffset>
                </wp:positionV>
                <wp:extent cx="1440180" cy="0"/>
                <wp:effectExtent l="0" t="0" r="26670" b="1905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B60AEE0" id="Straight Connector 9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05pt,3.6pt" to="296.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"/>
            </w:pict>
          </mc:Fallback>
        </mc:AlternateContent>
      </w:r>
    </w:p>
    <w:p w14:paraId="2E648DF9" w14:textId="7EB6B14E" w:rsidR="005F7FB2" w:rsidRPr="00430658" w:rsidRDefault="005F7FB2" w:rsidP="005F7FB2">
      <w:pPr>
        <w:jc w:val="center"/>
        <w:rPr>
          <w:b/>
          <w:sz w:val="28"/>
          <w:szCs w:val="28"/>
        </w:rPr>
      </w:pPr>
      <w:r w:rsidRPr="00430658">
        <w:rPr>
          <w:b/>
          <w:sz w:val="28"/>
          <w:szCs w:val="28"/>
        </w:rPr>
        <w:t xml:space="preserve">HỘI ĐỒNG NHÂN DÂN </w:t>
      </w:r>
      <w:r w:rsidR="004A515A" w:rsidRPr="00430658">
        <w:rPr>
          <w:b/>
          <w:sz w:val="28"/>
          <w:szCs w:val="28"/>
        </w:rPr>
        <w:t>HUYỆN NÔNG SƠN</w:t>
      </w:r>
    </w:p>
    <w:p w14:paraId="62A75761" w14:textId="7D6BF016" w:rsidR="005F7FB2" w:rsidRPr="00430658" w:rsidRDefault="005F7FB2" w:rsidP="005F7FB2">
      <w:pPr>
        <w:jc w:val="center"/>
        <w:rPr>
          <w:b/>
          <w:sz w:val="28"/>
          <w:szCs w:val="28"/>
          <w:lang w:val="vi-VN"/>
        </w:rPr>
      </w:pPr>
      <w:r w:rsidRPr="00430658">
        <w:rPr>
          <w:b/>
          <w:sz w:val="28"/>
          <w:szCs w:val="28"/>
        </w:rPr>
        <w:t>KHÓA X</w:t>
      </w:r>
      <w:r w:rsidR="004A515A" w:rsidRPr="00430658">
        <w:rPr>
          <w:b/>
          <w:sz w:val="28"/>
          <w:szCs w:val="28"/>
        </w:rPr>
        <w:t>II</w:t>
      </w:r>
      <w:r w:rsidRPr="00430658">
        <w:rPr>
          <w:b/>
          <w:sz w:val="28"/>
          <w:szCs w:val="28"/>
        </w:rPr>
        <w:t xml:space="preserve">, KỲ HỌP THỨ </w:t>
      </w:r>
      <w:r w:rsidR="003114AB" w:rsidRPr="00430658">
        <w:rPr>
          <w:b/>
          <w:sz w:val="28"/>
          <w:szCs w:val="28"/>
        </w:rPr>
        <w:t>4</w:t>
      </w:r>
    </w:p>
    <w:p w14:paraId="48D020D8" w14:textId="77777777" w:rsidR="005F7FB2" w:rsidRPr="00430658" w:rsidRDefault="005F7FB2" w:rsidP="005F7FB2">
      <w:pPr>
        <w:jc w:val="center"/>
        <w:rPr>
          <w:sz w:val="28"/>
          <w:szCs w:val="28"/>
          <w:lang w:val="vi-VN"/>
        </w:rPr>
      </w:pPr>
    </w:p>
    <w:p w14:paraId="7388DAED" w14:textId="77777777" w:rsidR="005F7FB2" w:rsidRPr="00430658" w:rsidRDefault="005F7FB2" w:rsidP="005F7FB2">
      <w:pPr>
        <w:widowControl w:val="0"/>
        <w:spacing w:before="120"/>
        <w:ind w:firstLine="720"/>
        <w:jc w:val="both"/>
        <w:rPr>
          <w:i/>
          <w:sz w:val="28"/>
          <w:szCs w:val="28"/>
        </w:rPr>
      </w:pPr>
      <w:r w:rsidRPr="00430658">
        <w:rPr>
          <w:i/>
          <w:sz w:val="28"/>
          <w:szCs w:val="28"/>
        </w:rPr>
        <w:t xml:space="preserve">Căn cứ Luật Tổ chức chính quyền địa phương ngày 19 tháng 6 năm 2015; </w:t>
      </w:r>
    </w:p>
    <w:p w14:paraId="6443BBD8" w14:textId="77777777" w:rsidR="005F7FB2" w:rsidRPr="00430658" w:rsidRDefault="005F7FB2" w:rsidP="005F7FB2">
      <w:pPr>
        <w:widowControl w:val="0"/>
        <w:spacing w:before="120"/>
        <w:ind w:firstLine="720"/>
        <w:jc w:val="both"/>
        <w:rPr>
          <w:i/>
          <w:sz w:val="28"/>
          <w:szCs w:val="28"/>
        </w:rPr>
      </w:pPr>
      <w:r w:rsidRPr="00430658">
        <w:rPr>
          <w:i/>
          <w:sz w:val="28"/>
          <w:szCs w:val="28"/>
        </w:rPr>
        <w:t>Căn cứ Luật Sửa đổi, bổ sung một số điều của Luật Tổ chức Chính phủ và Luật Tổ chức chính quyền địa phương ngày 22 tháng 11 năm 2019;</w:t>
      </w:r>
    </w:p>
    <w:p w14:paraId="158A3027" w14:textId="77777777" w:rsidR="00F27F85" w:rsidRPr="00430658" w:rsidRDefault="00F27F85" w:rsidP="00F27F85">
      <w:pPr>
        <w:widowControl w:val="0"/>
        <w:spacing w:before="120"/>
        <w:ind w:firstLine="720"/>
        <w:jc w:val="both"/>
        <w:rPr>
          <w:i/>
          <w:sz w:val="28"/>
          <w:szCs w:val="28"/>
        </w:rPr>
      </w:pPr>
      <w:r w:rsidRPr="00430658">
        <w:rPr>
          <w:i/>
          <w:sz w:val="28"/>
          <w:szCs w:val="28"/>
        </w:rPr>
        <w:t xml:space="preserve">Căn cứ Luật Xây dựng số 50/2014/QH13 ngày 18/6/2014; </w:t>
      </w:r>
    </w:p>
    <w:p w14:paraId="7166041C" w14:textId="77777777" w:rsidR="00F27F85" w:rsidRPr="00430658" w:rsidRDefault="00F27F85" w:rsidP="00F27F85">
      <w:pPr>
        <w:widowControl w:val="0"/>
        <w:spacing w:before="120"/>
        <w:ind w:firstLine="720"/>
        <w:jc w:val="both"/>
        <w:rPr>
          <w:i/>
          <w:sz w:val="28"/>
          <w:szCs w:val="28"/>
        </w:rPr>
      </w:pPr>
      <w:r w:rsidRPr="00430658">
        <w:rPr>
          <w:i/>
          <w:sz w:val="28"/>
          <w:szCs w:val="28"/>
        </w:rPr>
        <w:t xml:space="preserve">Căn cứ Luật sửa đổi, bổ sung một số điều của 37 Luật có liên quan đến Quy hoạch số 35/2018/QH14 ngày 29/11/2018; </w:t>
      </w:r>
    </w:p>
    <w:p w14:paraId="71B88BFF" w14:textId="77777777" w:rsidR="00F27F85" w:rsidRPr="00430658" w:rsidRDefault="00F27F85" w:rsidP="00F27F85">
      <w:pPr>
        <w:widowControl w:val="0"/>
        <w:spacing w:before="120"/>
        <w:ind w:firstLine="720"/>
        <w:jc w:val="both"/>
        <w:rPr>
          <w:i/>
          <w:sz w:val="28"/>
          <w:szCs w:val="28"/>
        </w:rPr>
      </w:pPr>
      <w:r w:rsidRPr="00430658">
        <w:rPr>
          <w:i/>
          <w:sz w:val="28"/>
          <w:szCs w:val="28"/>
        </w:rPr>
        <w:t>Căn cứ Luật sửa đổi, bổ sung một số điều của Luật Xây dựng số 62/2020/QH14 ngày 17/6/2020;</w:t>
      </w:r>
    </w:p>
    <w:p w14:paraId="4FDFB025" w14:textId="77777777" w:rsidR="00F27F85" w:rsidRPr="00430658" w:rsidRDefault="00F27F85" w:rsidP="00F27F85">
      <w:pPr>
        <w:widowControl w:val="0"/>
        <w:spacing w:before="120"/>
        <w:ind w:firstLine="720"/>
        <w:jc w:val="both"/>
        <w:rPr>
          <w:i/>
          <w:sz w:val="28"/>
          <w:szCs w:val="28"/>
        </w:rPr>
      </w:pPr>
      <w:r w:rsidRPr="00430658">
        <w:rPr>
          <w:i/>
          <w:sz w:val="28"/>
          <w:szCs w:val="28"/>
        </w:rPr>
        <w:t xml:space="preserve">Căn cứ Nghị định số 44/2015/NĐ-CP ngày 06/5/2015 của Chính phủ quy định chi tiết một số nội dung về quy hoạch xây dựng; </w:t>
      </w:r>
    </w:p>
    <w:p w14:paraId="537554AE" w14:textId="1ACB45F1" w:rsidR="00F27F85" w:rsidRPr="00430658" w:rsidRDefault="00F27F85" w:rsidP="00F27F85">
      <w:pPr>
        <w:widowControl w:val="0"/>
        <w:spacing w:before="120"/>
        <w:ind w:firstLine="720"/>
        <w:jc w:val="both"/>
        <w:rPr>
          <w:i/>
          <w:sz w:val="28"/>
          <w:szCs w:val="28"/>
        </w:rPr>
      </w:pPr>
      <w:r w:rsidRPr="00430658">
        <w:rPr>
          <w:i/>
          <w:sz w:val="28"/>
          <w:szCs w:val="28"/>
        </w:rPr>
        <w:t>Căn cứ Nghị định số 72/2019/NĐ-CP ngày 30/8/2019 của Chính phủ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14:paraId="4B215AE7" w14:textId="77777777" w:rsidR="00B450E1" w:rsidRPr="00430658" w:rsidRDefault="000A145E" w:rsidP="00B450E1">
      <w:pPr>
        <w:widowControl w:val="0"/>
        <w:spacing w:before="120"/>
        <w:ind w:firstLine="720"/>
        <w:jc w:val="both"/>
        <w:rPr>
          <w:i/>
          <w:sz w:val="28"/>
          <w:szCs w:val="28"/>
        </w:rPr>
      </w:pPr>
      <w:r w:rsidRPr="00430658">
        <w:rPr>
          <w:i/>
          <w:sz w:val="28"/>
          <w:szCs w:val="28"/>
        </w:rPr>
        <w:t xml:space="preserve">Căn cứ Thông tư số 12/2016/TT-BXD ngày 29/6/2016 của Bộ Xây dựng quy định về hồ sơ của nhiệm vụ và đồ án quy hoạch xây dựng vùng, quy hoạch đô thị và quy hoạch xây dựng khu chức năng đặc thù; </w:t>
      </w:r>
    </w:p>
    <w:p w14:paraId="17CB503A" w14:textId="1A64D176" w:rsidR="000A145E" w:rsidRPr="00430658" w:rsidRDefault="00B450E1" w:rsidP="00B450E1">
      <w:pPr>
        <w:widowControl w:val="0"/>
        <w:spacing w:before="120"/>
        <w:ind w:firstLine="720"/>
        <w:jc w:val="both"/>
        <w:rPr>
          <w:i/>
          <w:sz w:val="28"/>
          <w:szCs w:val="28"/>
        </w:rPr>
      </w:pPr>
      <w:r w:rsidRPr="00430658">
        <w:rPr>
          <w:i/>
          <w:sz w:val="28"/>
          <w:szCs w:val="28"/>
        </w:rPr>
        <w:t xml:space="preserve">Căn cứ </w:t>
      </w:r>
      <w:r w:rsidR="000A145E" w:rsidRPr="00430658">
        <w:rPr>
          <w:i/>
          <w:sz w:val="28"/>
          <w:szCs w:val="28"/>
        </w:rPr>
        <w:t>Thông tư số 20/2019/TT-BXD ngày 31/12/2019 của Bộ Xây dựng hướng dẫn xác định, quản lý chi phí quy hoạch xây dựng và quy hoạch đô thị;</w:t>
      </w:r>
    </w:p>
    <w:p w14:paraId="573E7DDD" w14:textId="13EC8DB4" w:rsidR="005F7FB2" w:rsidRPr="00430658" w:rsidRDefault="005F7FB2" w:rsidP="005F7FB2">
      <w:pPr>
        <w:widowControl w:val="0"/>
        <w:spacing w:before="120"/>
        <w:ind w:firstLine="720"/>
        <w:jc w:val="both"/>
        <w:rPr>
          <w:rFonts w:ascii="Times New Roman Italic" w:hAnsi="Times New Roman Italic"/>
          <w:bCs/>
          <w:i/>
          <w:sz w:val="28"/>
          <w:szCs w:val="28"/>
        </w:rPr>
      </w:pPr>
      <w:r w:rsidRPr="00430658">
        <w:rPr>
          <w:rFonts w:ascii="Times New Roman Italic" w:hAnsi="Times New Roman Italic"/>
          <w:i/>
          <w:sz w:val="28"/>
          <w:szCs w:val="28"/>
        </w:rPr>
        <w:t xml:space="preserve">Xét đề nghị của UBND </w:t>
      </w:r>
      <w:r w:rsidR="004A515A" w:rsidRPr="00430658">
        <w:rPr>
          <w:rFonts w:ascii="Times New Roman Italic" w:hAnsi="Times New Roman Italic"/>
          <w:i/>
          <w:sz w:val="28"/>
          <w:szCs w:val="28"/>
        </w:rPr>
        <w:t>huyện</w:t>
      </w:r>
      <w:r w:rsidRPr="00430658">
        <w:rPr>
          <w:rFonts w:ascii="Times New Roman Italic" w:hAnsi="Times New Roman Italic"/>
          <w:i/>
          <w:sz w:val="28"/>
          <w:szCs w:val="28"/>
        </w:rPr>
        <w:t xml:space="preserve"> tại Tờ trình số </w:t>
      </w:r>
      <w:r w:rsidR="00870EA9">
        <w:rPr>
          <w:rFonts w:ascii="Times New Roman Italic" w:hAnsi="Times New Roman Italic"/>
          <w:i/>
          <w:sz w:val="28"/>
          <w:szCs w:val="28"/>
        </w:rPr>
        <w:t>144</w:t>
      </w:r>
      <w:r w:rsidRPr="00430658">
        <w:rPr>
          <w:rFonts w:ascii="Times New Roman Italic" w:hAnsi="Times New Roman Italic"/>
          <w:i/>
          <w:sz w:val="28"/>
          <w:szCs w:val="28"/>
        </w:rPr>
        <w:t xml:space="preserve">/TTr-UBND ngày </w:t>
      </w:r>
      <w:r w:rsidR="00870EA9">
        <w:rPr>
          <w:rFonts w:ascii="Times New Roman Italic" w:hAnsi="Times New Roman Italic"/>
          <w:i/>
          <w:sz w:val="28"/>
          <w:szCs w:val="28"/>
        </w:rPr>
        <w:t>17</w:t>
      </w:r>
      <w:r w:rsidRPr="00430658">
        <w:rPr>
          <w:rFonts w:ascii="Times New Roman Italic" w:hAnsi="Times New Roman Italic"/>
          <w:i/>
          <w:sz w:val="28"/>
          <w:szCs w:val="28"/>
        </w:rPr>
        <w:t xml:space="preserve"> tháng </w:t>
      </w:r>
      <w:r w:rsidR="00870EA9">
        <w:rPr>
          <w:rFonts w:ascii="Times New Roman Italic" w:hAnsi="Times New Roman Italic"/>
          <w:i/>
          <w:sz w:val="28"/>
          <w:szCs w:val="28"/>
        </w:rPr>
        <w:t>8</w:t>
      </w:r>
      <w:r w:rsidR="002F115C" w:rsidRPr="00430658">
        <w:rPr>
          <w:rFonts w:ascii="Times New Roman Italic" w:hAnsi="Times New Roman Italic"/>
          <w:i/>
          <w:sz w:val="28"/>
          <w:szCs w:val="28"/>
        </w:rPr>
        <w:t xml:space="preserve"> năm 2021</w:t>
      </w:r>
      <w:r w:rsidR="002A6048" w:rsidRPr="00430658">
        <w:rPr>
          <w:rFonts w:ascii="Times New Roman Italic" w:hAnsi="Times New Roman Italic"/>
          <w:i/>
          <w:sz w:val="28"/>
          <w:szCs w:val="28"/>
        </w:rPr>
        <w:t xml:space="preserve"> </w:t>
      </w:r>
      <w:r w:rsidR="002A6048" w:rsidRPr="00430658">
        <w:rPr>
          <w:i/>
          <w:sz w:val="28"/>
          <w:szCs w:val="28"/>
        </w:rPr>
        <w:t>v</w:t>
      </w:r>
      <w:r w:rsidR="002A6048" w:rsidRPr="002A6048">
        <w:rPr>
          <w:i/>
          <w:sz w:val="28"/>
          <w:szCs w:val="28"/>
        </w:rPr>
        <w:t xml:space="preserve">ề việc </w:t>
      </w:r>
      <w:r w:rsidR="002A6048" w:rsidRPr="002A6048">
        <w:rPr>
          <w:rFonts w:hint="eastAsia"/>
          <w:i/>
          <w:sz w:val="28"/>
          <w:szCs w:val="28"/>
        </w:rPr>
        <w:t>đ</w:t>
      </w:r>
      <w:r w:rsidR="002A6048" w:rsidRPr="002A6048">
        <w:rPr>
          <w:i/>
          <w:sz w:val="28"/>
          <w:szCs w:val="28"/>
        </w:rPr>
        <w:t>ề nghị thông qua Nhiệm vụ và Dự toán kinh phí lập Quy hoạch phân khu xây dựng (tỷ lệ 1/2.000) Khu phức hợp dịch vụ du lịch, nghỉ d</w:t>
      </w:r>
      <w:r w:rsidR="002A6048" w:rsidRPr="002A6048">
        <w:rPr>
          <w:rFonts w:hint="eastAsia"/>
          <w:i/>
          <w:sz w:val="28"/>
          <w:szCs w:val="28"/>
        </w:rPr>
        <w:t>ư</w:t>
      </w:r>
      <w:r w:rsidR="002A6048" w:rsidRPr="002A6048">
        <w:rPr>
          <w:i/>
          <w:sz w:val="28"/>
          <w:szCs w:val="28"/>
        </w:rPr>
        <w:t>ỡng cao cấp suối n</w:t>
      </w:r>
      <w:r w:rsidR="002A6048" w:rsidRPr="002A6048">
        <w:rPr>
          <w:rFonts w:hint="eastAsia"/>
          <w:i/>
          <w:sz w:val="28"/>
          <w:szCs w:val="28"/>
        </w:rPr>
        <w:t>ư</w:t>
      </w:r>
      <w:r w:rsidR="002A6048" w:rsidRPr="002A6048">
        <w:rPr>
          <w:i/>
          <w:sz w:val="28"/>
          <w:szCs w:val="28"/>
        </w:rPr>
        <w:t>ớc nóng S</w:t>
      </w:r>
      <w:r w:rsidR="002A6048" w:rsidRPr="002A6048">
        <w:rPr>
          <w:rFonts w:hint="eastAsia"/>
          <w:i/>
          <w:sz w:val="28"/>
          <w:szCs w:val="28"/>
        </w:rPr>
        <w:t>ơ</w:t>
      </w:r>
      <w:r w:rsidR="002A6048" w:rsidRPr="002A6048">
        <w:rPr>
          <w:i/>
          <w:sz w:val="28"/>
          <w:szCs w:val="28"/>
        </w:rPr>
        <w:t>n Viên tại xã Sơn Viên, huyện Nông Sơn</w:t>
      </w:r>
      <w:r w:rsidR="002F115C" w:rsidRPr="00430658">
        <w:rPr>
          <w:rFonts w:ascii="Times New Roman Italic" w:hAnsi="Times New Roman Italic"/>
          <w:i/>
          <w:sz w:val="28"/>
          <w:szCs w:val="28"/>
        </w:rPr>
        <w:t>,</w:t>
      </w:r>
    </w:p>
    <w:p w14:paraId="136F5B48" w14:textId="77777777" w:rsidR="005F7FB2" w:rsidRPr="00430658" w:rsidRDefault="005F7FB2" w:rsidP="005F7FB2">
      <w:pPr>
        <w:widowControl w:val="0"/>
        <w:spacing w:before="240" w:after="240"/>
        <w:jc w:val="center"/>
        <w:rPr>
          <w:b/>
          <w:sz w:val="28"/>
          <w:szCs w:val="28"/>
          <w:lang w:val="es-ES"/>
        </w:rPr>
      </w:pPr>
      <w:r w:rsidRPr="00430658">
        <w:rPr>
          <w:b/>
          <w:sz w:val="28"/>
          <w:szCs w:val="28"/>
          <w:lang w:val="es-ES"/>
        </w:rPr>
        <w:t>QUYẾT NGHỊ:</w:t>
      </w:r>
    </w:p>
    <w:p w14:paraId="320DA463" w14:textId="41164FAD" w:rsidR="005F7FB2" w:rsidRPr="00430658" w:rsidRDefault="005F7FB2" w:rsidP="00BE4560">
      <w:pPr>
        <w:widowControl w:val="0"/>
        <w:spacing w:before="120"/>
        <w:ind w:firstLine="709"/>
        <w:jc w:val="both"/>
        <w:rPr>
          <w:bCs/>
          <w:spacing w:val="4"/>
          <w:sz w:val="28"/>
          <w:szCs w:val="28"/>
        </w:rPr>
      </w:pPr>
      <w:r w:rsidRPr="00430658">
        <w:rPr>
          <w:b/>
          <w:spacing w:val="4"/>
          <w:sz w:val="28"/>
          <w:szCs w:val="28"/>
        </w:rPr>
        <w:t xml:space="preserve">Điều 1. </w:t>
      </w:r>
      <w:r w:rsidRPr="00430658">
        <w:rPr>
          <w:spacing w:val="4"/>
          <w:sz w:val="28"/>
          <w:szCs w:val="28"/>
        </w:rPr>
        <w:t xml:space="preserve">Thông qua </w:t>
      </w:r>
      <w:r w:rsidR="004A515A" w:rsidRPr="00430658">
        <w:rPr>
          <w:spacing w:val="4"/>
          <w:sz w:val="28"/>
          <w:szCs w:val="28"/>
        </w:rPr>
        <w:t xml:space="preserve">Nhiệm vụ và Dự toán kinh phí lập Quy hoạch phân </w:t>
      </w:r>
      <w:r w:rsidR="004A515A" w:rsidRPr="00430658">
        <w:rPr>
          <w:spacing w:val="4"/>
          <w:sz w:val="28"/>
          <w:szCs w:val="28"/>
        </w:rPr>
        <w:lastRenderedPageBreak/>
        <w:t>khu xây dựng</w:t>
      </w:r>
      <w:r w:rsidR="006F66F0" w:rsidRPr="00430658">
        <w:rPr>
          <w:spacing w:val="4"/>
          <w:sz w:val="28"/>
          <w:szCs w:val="28"/>
        </w:rPr>
        <w:t xml:space="preserve"> (tỷ lệ 1/2.000)</w:t>
      </w:r>
      <w:r w:rsidR="004A515A" w:rsidRPr="00430658">
        <w:rPr>
          <w:spacing w:val="4"/>
          <w:sz w:val="28"/>
          <w:szCs w:val="28"/>
        </w:rPr>
        <w:t xml:space="preserve"> Khu phức hợp dịch vụ du lịch, nghỉ dưỡng cao cấp suối nước nóng Sơn Viên tại xã Sơn Viên, huyện Nông Sơn</w:t>
      </w:r>
      <w:r w:rsidR="00F27F85" w:rsidRPr="00430658">
        <w:rPr>
          <w:bCs/>
          <w:i/>
          <w:spacing w:val="4"/>
          <w:sz w:val="28"/>
          <w:szCs w:val="28"/>
        </w:rPr>
        <w:t xml:space="preserve"> </w:t>
      </w:r>
      <w:r w:rsidRPr="00430658">
        <w:rPr>
          <w:bCs/>
          <w:i/>
          <w:sz w:val="28"/>
          <w:szCs w:val="28"/>
        </w:rPr>
        <w:t xml:space="preserve">(có </w:t>
      </w:r>
      <w:r w:rsidRPr="00430658">
        <w:rPr>
          <w:bCs/>
          <w:i/>
          <w:sz w:val="28"/>
          <w:szCs w:val="28"/>
          <w:lang w:val="vi-VN"/>
        </w:rPr>
        <w:t>N</w:t>
      </w:r>
      <w:r w:rsidRPr="00430658">
        <w:rPr>
          <w:bCs/>
          <w:i/>
          <w:sz w:val="28"/>
          <w:szCs w:val="28"/>
        </w:rPr>
        <w:t>hiệm vụ quy hoạch chi tiết kèm theo).</w:t>
      </w:r>
    </w:p>
    <w:p w14:paraId="50682B87" w14:textId="77777777" w:rsidR="005F7FB2" w:rsidRPr="00430658" w:rsidRDefault="005F7FB2" w:rsidP="00BE4560">
      <w:pPr>
        <w:widowControl w:val="0"/>
        <w:spacing w:before="120"/>
        <w:ind w:firstLine="709"/>
        <w:jc w:val="both"/>
        <w:rPr>
          <w:b/>
          <w:sz w:val="28"/>
          <w:szCs w:val="28"/>
        </w:rPr>
      </w:pPr>
      <w:r w:rsidRPr="00430658">
        <w:rPr>
          <w:b/>
          <w:sz w:val="28"/>
          <w:szCs w:val="28"/>
        </w:rPr>
        <w:t xml:space="preserve">Điều 2. </w:t>
      </w:r>
      <w:r w:rsidRPr="00430658">
        <w:rPr>
          <w:sz w:val="28"/>
          <w:szCs w:val="28"/>
        </w:rPr>
        <w:t>Tổ chức thực hiện</w:t>
      </w:r>
    </w:p>
    <w:p w14:paraId="475AB169" w14:textId="02ED8AC5" w:rsidR="005F7FB2" w:rsidRPr="00430658" w:rsidRDefault="005F7FB2" w:rsidP="00BE4560">
      <w:pPr>
        <w:widowControl w:val="0"/>
        <w:spacing w:before="120"/>
        <w:ind w:firstLine="709"/>
        <w:jc w:val="both"/>
        <w:rPr>
          <w:sz w:val="28"/>
          <w:szCs w:val="28"/>
        </w:rPr>
      </w:pPr>
      <w:r w:rsidRPr="00430658">
        <w:rPr>
          <w:sz w:val="28"/>
          <w:szCs w:val="28"/>
        </w:rPr>
        <w:t xml:space="preserve">1. UBND </w:t>
      </w:r>
      <w:r w:rsidR="004A515A" w:rsidRPr="00430658">
        <w:rPr>
          <w:sz w:val="28"/>
          <w:szCs w:val="28"/>
        </w:rPr>
        <w:t>huyện</w:t>
      </w:r>
      <w:r w:rsidRPr="00430658">
        <w:rPr>
          <w:sz w:val="28"/>
          <w:szCs w:val="28"/>
        </w:rPr>
        <w:t xml:space="preserve"> tổ chức triển khai, thực hiện Nghị quyết.</w:t>
      </w:r>
    </w:p>
    <w:p w14:paraId="7D54DB0A" w14:textId="595278B1" w:rsidR="005F7FB2" w:rsidRPr="00430658" w:rsidRDefault="005F7FB2" w:rsidP="00BE4560">
      <w:pPr>
        <w:widowControl w:val="0"/>
        <w:spacing w:before="120"/>
        <w:ind w:firstLine="709"/>
        <w:jc w:val="both"/>
        <w:rPr>
          <w:sz w:val="28"/>
          <w:szCs w:val="28"/>
        </w:rPr>
      </w:pPr>
      <w:r w:rsidRPr="00430658">
        <w:rPr>
          <w:spacing w:val="-4"/>
          <w:sz w:val="28"/>
          <w:szCs w:val="28"/>
        </w:rPr>
        <w:t xml:space="preserve">2. Trong quá trình triển khai thực hiện nhiệm vụ quy hoạch, UBND </w:t>
      </w:r>
      <w:r w:rsidR="004A515A" w:rsidRPr="00430658">
        <w:rPr>
          <w:spacing w:val="-4"/>
          <w:sz w:val="28"/>
          <w:szCs w:val="28"/>
        </w:rPr>
        <w:t xml:space="preserve">huyện </w:t>
      </w:r>
      <w:r w:rsidRPr="00430658">
        <w:rPr>
          <w:spacing w:val="-4"/>
          <w:sz w:val="28"/>
          <w:szCs w:val="28"/>
        </w:rPr>
        <w:t xml:space="preserve">có thể điều chỉnh một số </w:t>
      </w:r>
      <w:r w:rsidR="00684F71" w:rsidRPr="00430658">
        <w:rPr>
          <w:spacing w:val="-4"/>
          <w:sz w:val="28"/>
          <w:szCs w:val="28"/>
        </w:rPr>
        <w:t>nội dung</w:t>
      </w:r>
      <w:r w:rsidRPr="00430658">
        <w:rPr>
          <w:spacing w:val="-4"/>
          <w:sz w:val="28"/>
          <w:szCs w:val="28"/>
        </w:rPr>
        <w:t xml:space="preserve"> không làm thay đổi </w:t>
      </w:r>
      <w:r w:rsidR="00684F71" w:rsidRPr="00430658">
        <w:rPr>
          <w:spacing w:val="-4"/>
          <w:sz w:val="28"/>
          <w:szCs w:val="28"/>
        </w:rPr>
        <w:t>phạm vi ranh giới</w:t>
      </w:r>
      <w:r w:rsidRPr="00430658">
        <w:rPr>
          <w:spacing w:val="-4"/>
          <w:sz w:val="28"/>
          <w:szCs w:val="28"/>
        </w:rPr>
        <w:t>, quy mô</w:t>
      </w:r>
      <w:r w:rsidR="00684F71" w:rsidRPr="00430658">
        <w:rPr>
          <w:spacing w:val="-4"/>
          <w:sz w:val="28"/>
          <w:szCs w:val="28"/>
        </w:rPr>
        <w:t>, tính chất khu vực lập</w:t>
      </w:r>
      <w:r w:rsidRPr="00430658">
        <w:rPr>
          <w:spacing w:val="-4"/>
          <w:sz w:val="28"/>
          <w:szCs w:val="28"/>
        </w:rPr>
        <w:t xml:space="preserve"> quy hoạch; </w:t>
      </w:r>
      <w:r w:rsidR="00F67F92">
        <w:rPr>
          <w:sz w:val="28"/>
          <w:szCs w:val="28"/>
        </w:rPr>
        <w:t>t</w:t>
      </w:r>
      <w:bookmarkStart w:id="0" w:name="_GoBack"/>
      <w:bookmarkEnd w:id="0"/>
      <w:r w:rsidRPr="00430658">
        <w:rPr>
          <w:sz w:val="28"/>
          <w:szCs w:val="28"/>
        </w:rPr>
        <w:t xml:space="preserve">rường hợp việc điều chỉnh làm thay đổi </w:t>
      </w:r>
      <w:r w:rsidR="00684F71" w:rsidRPr="00430658">
        <w:rPr>
          <w:spacing w:val="-4"/>
          <w:sz w:val="28"/>
          <w:szCs w:val="28"/>
        </w:rPr>
        <w:t>phạm vi ranh giới, quy mô, tính chất khu vực lập quy hoạch</w:t>
      </w:r>
      <w:r w:rsidR="002D4A85" w:rsidRPr="00430658">
        <w:rPr>
          <w:spacing w:val="-4"/>
          <w:sz w:val="28"/>
          <w:szCs w:val="28"/>
        </w:rPr>
        <w:t>,</w:t>
      </w:r>
      <w:r w:rsidR="002D4A85" w:rsidRPr="00430658">
        <w:rPr>
          <w:sz w:val="28"/>
          <w:szCs w:val="28"/>
        </w:rPr>
        <w:t xml:space="preserve"> </w:t>
      </w:r>
      <w:r w:rsidRPr="00430658">
        <w:rPr>
          <w:sz w:val="28"/>
          <w:szCs w:val="28"/>
        </w:rPr>
        <w:t xml:space="preserve">UBND </w:t>
      </w:r>
      <w:r w:rsidR="004A515A" w:rsidRPr="00430658">
        <w:rPr>
          <w:sz w:val="28"/>
          <w:szCs w:val="28"/>
        </w:rPr>
        <w:t>huyện</w:t>
      </w:r>
      <w:r w:rsidRPr="00430658">
        <w:rPr>
          <w:sz w:val="28"/>
          <w:szCs w:val="28"/>
        </w:rPr>
        <w:t xml:space="preserve"> trình HĐND </w:t>
      </w:r>
      <w:r w:rsidR="004A515A" w:rsidRPr="00430658">
        <w:rPr>
          <w:sz w:val="28"/>
          <w:szCs w:val="28"/>
        </w:rPr>
        <w:t>huyện</w:t>
      </w:r>
      <w:r w:rsidRPr="00430658">
        <w:rPr>
          <w:sz w:val="28"/>
          <w:szCs w:val="28"/>
        </w:rPr>
        <w:t xml:space="preserve"> sửa đổi, bổ sung Nghị quyết.</w:t>
      </w:r>
    </w:p>
    <w:p w14:paraId="3B63FCEE" w14:textId="67B8B5D9" w:rsidR="005F7FB2" w:rsidRPr="00430658" w:rsidRDefault="005F7FB2" w:rsidP="00BE4560">
      <w:pPr>
        <w:widowControl w:val="0"/>
        <w:spacing w:before="120"/>
        <w:ind w:firstLine="709"/>
        <w:jc w:val="both"/>
        <w:rPr>
          <w:sz w:val="28"/>
          <w:szCs w:val="28"/>
        </w:rPr>
      </w:pPr>
      <w:r w:rsidRPr="00430658">
        <w:rPr>
          <w:sz w:val="28"/>
          <w:szCs w:val="28"/>
        </w:rPr>
        <w:t xml:space="preserve">3. Thường trực HĐND, các Ban của HĐND, các Tổ đại biểu HĐND và các vị đại biểu HĐND </w:t>
      </w:r>
      <w:r w:rsidR="004A515A" w:rsidRPr="00430658">
        <w:rPr>
          <w:sz w:val="28"/>
          <w:szCs w:val="28"/>
        </w:rPr>
        <w:t>huyện</w:t>
      </w:r>
      <w:r w:rsidRPr="00430658">
        <w:rPr>
          <w:sz w:val="28"/>
          <w:szCs w:val="28"/>
        </w:rPr>
        <w:t xml:space="preserve"> giám sát việc thực hiện Nghị quyết.</w:t>
      </w:r>
    </w:p>
    <w:p w14:paraId="05EAF854" w14:textId="4B326B15" w:rsidR="005F7FB2" w:rsidRPr="00430658" w:rsidRDefault="005F7FB2" w:rsidP="00BE4560">
      <w:pPr>
        <w:spacing w:before="120"/>
        <w:ind w:firstLine="709"/>
        <w:jc w:val="both"/>
        <w:rPr>
          <w:sz w:val="28"/>
          <w:szCs w:val="28"/>
          <w:lang w:val="nb-NO"/>
        </w:rPr>
      </w:pPr>
      <w:r w:rsidRPr="00430658">
        <w:rPr>
          <w:sz w:val="28"/>
          <w:szCs w:val="28"/>
          <w:lang w:val="nb-NO"/>
        </w:rPr>
        <w:t xml:space="preserve">Nghị quyết này đã được HĐND </w:t>
      </w:r>
      <w:r w:rsidR="004A515A" w:rsidRPr="00430658">
        <w:rPr>
          <w:sz w:val="28"/>
          <w:szCs w:val="28"/>
          <w:lang w:val="nb-NO"/>
        </w:rPr>
        <w:t>huyện</w:t>
      </w:r>
      <w:r w:rsidRPr="00430658">
        <w:rPr>
          <w:sz w:val="28"/>
          <w:szCs w:val="28"/>
          <w:lang w:val="nb-NO"/>
        </w:rPr>
        <w:t xml:space="preserve"> khóa</w:t>
      </w:r>
      <w:r w:rsidRPr="00430658">
        <w:rPr>
          <w:sz w:val="28"/>
          <w:szCs w:val="28"/>
          <w:lang w:val="vi-VN"/>
        </w:rPr>
        <w:t xml:space="preserve"> X</w:t>
      </w:r>
      <w:r w:rsidR="004A515A" w:rsidRPr="00430658">
        <w:rPr>
          <w:sz w:val="28"/>
          <w:szCs w:val="28"/>
        </w:rPr>
        <w:t>II</w:t>
      </w:r>
      <w:r w:rsidRPr="00430658">
        <w:rPr>
          <w:sz w:val="28"/>
          <w:szCs w:val="28"/>
          <w:lang w:val="nb-NO"/>
        </w:rPr>
        <w:t>, kỳ họp thứ</w:t>
      </w:r>
      <w:r w:rsidRPr="00430658">
        <w:rPr>
          <w:sz w:val="28"/>
          <w:szCs w:val="28"/>
          <w:lang w:val="vi-VN"/>
        </w:rPr>
        <w:t xml:space="preserve"> </w:t>
      </w:r>
      <w:r w:rsidR="006F66F0" w:rsidRPr="00430658">
        <w:rPr>
          <w:sz w:val="28"/>
          <w:szCs w:val="28"/>
        </w:rPr>
        <w:t>4</w:t>
      </w:r>
      <w:r w:rsidRPr="00430658">
        <w:rPr>
          <w:sz w:val="28"/>
          <w:szCs w:val="28"/>
          <w:lang w:val="nb-NO"/>
        </w:rPr>
        <w:t xml:space="preserve"> thông qua ngày </w:t>
      </w:r>
      <w:r w:rsidR="00F277DB">
        <w:rPr>
          <w:sz w:val="28"/>
          <w:szCs w:val="28"/>
          <w:lang w:val="nb-NO"/>
        </w:rPr>
        <w:t>08</w:t>
      </w:r>
      <w:r w:rsidRPr="00430658">
        <w:rPr>
          <w:sz w:val="28"/>
          <w:szCs w:val="28"/>
          <w:lang w:val="nb-NO"/>
        </w:rPr>
        <w:t xml:space="preserve"> tháng </w:t>
      </w:r>
      <w:r w:rsidR="00F277DB">
        <w:rPr>
          <w:sz w:val="28"/>
          <w:szCs w:val="28"/>
          <w:lang w:val="nb-NO"/>
        </w:rPr>
        <w:t>9</w:t>
      </w:r>
      <w:r w:rsidRPr="00430658">
        <w:rPr>
          <w:sz w:val="28"/>
          <w:szCs w:val="28"/>
          <w:lang w:val="nb-NO"/>
        </w:rPr>
        <w:t xml:space="preserve"> năm 2021 và có hiệu lực thi hành từ ngày thông qua./.</w:t>
      </w:r>
    </w:p>
    <w:p w14:paraId="22455508" w14:textId="77777777" w:rsidR="003151CA" w:rsidRPr="00430658" w:rsidRDefault="003151CA" w:rsidP="00D746D2">
      <w:pPr>
        <w:spacing w:before="120" w:after="120"/>
        <w:jc w:val="both"/>
        <w:rPr>
          <w:sz w:val="8"/>
          <w:szCs w:val="28"/>
          <w:lang w:val="nb-NO"/>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4219"/>
      </w:tblGrid>
      <w:tr w:rsidR="00924136" w:rsidRPr="00430658" w14:paraId="08281F55" w14:textId="77777777" w:rsidTr="00F277DB">
        <w:trPr>
          <w:trHeight w:val="3119"/>
        </w:trPr>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19D11351" w14:textId="4CEFA29E" w:rsidR="00F277DB" w:rsidRPr="00E63059" w:rsidRDefault="00726538" w:rsidP="00F277DB">
            <w:pPr>
              <w:jc w:val="both"/>
              <w:rPr>
                <w:b/>
                <w:bCs/>
                <w:i/>
              </w:rPr>
            </w:pPr>
            <w:r w:rsidRPr="00430658">
              <w:rPr>
                <w:lang w:val="it-IT"/>
              </w:rPr>
              <w:t> </w:t>
            </w:r>
            <w:r w:rsidRPr="00430658">
              <w:rPr>
                <w:b/>
                <w:bCs/>
                <w:i/>
                <w:iCs/>
                <w:sz w:val="22"/>
                <w:szCs w:val="22"/>
                <w:lang w:val="it-IT"/>
              </w:rPr>
              <w:br/>
            </w:r>
            <w:r w:rsidR="00F277DB" w:rsidRPr="00B968BF">
              <w:rPr>
                <w:b/>
                <w:bCs/>
                <w:i/>
              </w:rPr>
              <w:t>Nơi nhận:</w:t>
            </w:r>
          </w:p>
          <w:p w14:paraId="04DED967" w14:textId="77777777" w:rsidR="00F277DB" w:rsidRPr="00E63059" w:rsidRDefault="00F277DB" w:rsidP="00F277DB">
            <w:pPr>
              <w:jc w:val="both"/>
              <w:rPr>
                <w:bCs/>
                <w:sz w:val="22"/>
                <w:szCs w:val="22"/>
              </w:rPr>
            </w:pPr>
            <w:r w:rsidRPr="00E63059">
              <w:rPr>
                <w:bCs/>
                <w:sz w:val="22"/>
                <w:szCs w:val="22"/>
              </w:rPr>
              <w:t xml:space="preserve">- TT.HĐND-UBND tỉnh;                                                                                </w:t>
            </w:r>
          </w:p>
          <w:p w14:paraId="74470920" w14:textId="77777777" w:rsidR="00F277DB" w:rsidRPr="00E63059" w:rsidRDefault="00F277DB" w:rsidP="00F277DB">
            <w:pPr>
              <w:jc w:val="both"/>
              <w:rPr>
                <w:bCs/>
                <w:sz w:val="22"/>
                <w:szCs w:val="22"/>
              </w:rPr>
            </w:pPr>
            <w:r w:rsidRPr="00E63059">
              <w:rPr>
                <w:bCs/>
                <w:sz w:val="22"/>
                <w:szCs w:val="22"/>
              </w:rPr>
              <w:t>- TVHU; TT.HĐND; UBND</w:t>
            </w:r>
            <w:r>
              <w:rPr>
                <w:bCs/>
                <w:sz w:val="22"/>
                <w:szCs w:val="22"/>
              </w:rPr>
              <w:t xml:space="preserve">, </w:t>
            </w:r>
            <w:r w:rsidRPr="00E63059">
              <w:rPr>
                <w:bCs/>
                <w:sz w:val="22"/>
                <w:szCs w:val="22"/>
              </w:rPr>
              <w:t xml:space="preserve">UBMT huyện;                                                           </w:t>
            </w:r>
          </w:p>
          <w:p w14:paraId="6436001E" w14:textId="05BF2132" w:rsidR="00F277DB" w:rsidRPr="00E63059" w:rsidRDefault="00F277DB" w:rsidP="00F277DB">
            <w:pPr>
              <w:jc w:val="both"/>
              <w:rPr>
                <w:bCs/>
                <w:sz w:val="22"/>
                <w:szCs w:val="22"/>
              </w:rPr>
            </w:pPr>
            <w:r w:rsidRPr="00E63059">
              <w:rPr>
                <w:bCs/>
                <w:sz w:val="22"/>
                <w:szCs w:val="22"/>
              </w:rPr>
              <w:t xml:space="preserve">- Các Ban, </w:t>
            </w:r>
            <w:r>
              <w:rPr>
                <w:bCs/>
                <w:sz w:val="22"/>
                <w:szCs w:val="22"/>
              </w:rPr>
              <w:t xml:space="preserve">Tổ đại biểu, </w:t>
            </w:r>
            <w:r w:rsidRPr="00E63059">
              <w:rPr>
                <w:bCs/>
                <w:sz w:val="22"/>
                <w:szCs w:val="22"/>
              </w:rPr>
              <w:t>Đại biểu HĐND huyện;</w:t>
            </w:r>
          </w:p>
          <w:p w14:paraId="06AF6388" w14:textId="77777777" w:rsidR="00F277DB" w:rsidRPr="00E63059" w:rsidRDefault="00F277DB" w:rsidP="00F277DB">
            <w:pPr>
              <w:jc w:val="both"/>
              <w:rPr>
                <w:bCs/>
                <w:sz w:val="22"/>
                <w:szCs w:val="22"/>
              </w:rPr>
            </w:pPr>
            <w:r w:rsidRPr="00E63059">
              <w:rPr>
                <w:bCs/>
                <w:sz w:val="22"/>
                <w:szCs w:val="22"/>
              </w:rPr>
              <w:t>- Các cơ quan, ban, ngành, đoàn thể huyện;</w:t>
            </w:r>
          </w:p>
          <w:p w14:paraId="118A09B6" w14:textId="77777777" w:rsidR="00F277DB" w:rsidRPr="00E63059" w:rsidRDefault="00F277DB" w:rsidP="00F277DB">
            <w:pPr>
              <w:jc w:val="both"/>
              <w:rPr>
                <w:b/>
                <w:bCs/>
              </w:rPr>
            </w:pPr>
            <w:r>
              <w:rPr>
                <w:bCs/>
                <w:sz w:val="22"/>
                <w:szCs w:val="22"/>
              </w:rPr>
              <w:t>- HĐND,</w:t>
            </w:r>
            <w:r w:rsidRPr="00E63059">
              <w:rPr>
                <w:bCs/>
                <w:sz w:val="22"/>
                <w:szCs w:val="22"/>
              </w:rPr>
              <w:t xml:space="preserve"> UBND</w:t>
            </w:r>
            <w:r>
              <w:rPr>
                <w:bCs/>
                <w:sz w:val="22"/>
                <w:szCs w:val="22"/>
              </w:rPr>
              <w:t>, UBMTTQVN</w:t>
            </w:r>
            <w:r w:rsidRPr="00E63059">
              <w:rPr>
                <w:bCs/>
                <w:sz w:val="22"/>
                <w:szCs w:val="22"/>
              </w:rPr>
              <w:t xml:space="preserve"> các xã;                                                                               </w:t>
            </w:r>
          </w:p>
          <w:p w14:paraId="77A35285" w14:textId="77777777" w:rsidR="00F277DB" w:rsidRPr="00E63059" w:rsidRDefault="00F277DB" w:rsidP="00F277DB">
            <w:pPr>
              <w:jc w:val="both"/>
              <w:rPr>
                <w:bCs/>
                <w:sz w:val="22"/>
                <w:szCs w:val="22"/>
              </w:rPr>
            </w:pPr>
            <w:r w:rsidRPr="00E63059">
              <w:rPr>
                <w:bCs/>
                <w:sz w:val="22"/>
                <w:szCs w:val="22"/>
              </w:rPr>
              <w:t>- CPVP;</w:t>
            </w:r>
          </w:p>
          <w:p w14:paraId="4FA1BC7D" w14:textId="77777777" w:rsidR="00F277DB" w:rsidRPr="00E63059" w:rsidRDefault="00F277DB" w:rsidP="00F277DB">
            <w:pPr>
              <w:jc w:val="both"/>
              <w:rPr>
                <w:bCs/>
                <w:sz w:val="22"/>
                <w:szCs w:val="22"/>
              </w:rPr>
            </w:pPr>
            <w:r w:rsidRPr="00E63059">
              <w:rPr>
                <w:bCs/>
                <w:sz w:val="22"/>
                <w:szCs w:val="22"/>
              </w:rPr>
              <w:t>- Lưu VT.</w:t>
            </w:r>
          </w:p>
          <w:p w14:paraId="58DBD551" w14:textId="57BD7226" w:rsidR="00726538" w:rsidRPr="00430658" w:rsidRDefault="00726538" w:rsidP="00BE4560">
            <w:pPr>
              <w:spacing w:line="240" w:lineRule="exact"/>
              <w:rPr>
                <w:lang w:val="it-IT"/>
              </w:rPr>
            </w:pPr>
          </w:p>
        </w:tc>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14:paraId="04937439" w14:textId="77777777" w:rsidR="0020530F" w:rsidRPr="00430658" w:rsidRDefault="00726538" w:rsidP="00AE2D29">
            <w:pPr>
              <w:spacing w:before="60" w:after="40"/>
              <w:jc w:val="center"/>
              <w:rPr>
                <w:b/>
                <w:bCs/>
                <w:sz w:val="28"/>
                <w:szCs w:val="28"/>
                <w:lang w:val="it-IT"/>
              </w:rPr>
            </w:pPr>
            <w:r w:rsidRPr="00430658">
              <w:rPr>
                <w:b/>
                <w:bCs/>
                <w:sz w:val="28"/>
                <w:szCs w:val="28"/>
                <w:lang w:val="it-IT"/>
              </w:rPr>
              <w:t>CHỦ TỊCH</w:t>
            </w:r>
            <w:r w:rsidRPr="00430658">
              <w:rPr>
                <w:b/>
                <w:bCs/>
                <w:sz w:val="28"/>
                <w:szCs w:val="28"/>
                <w:lang w:val="it-IT"/>
              </w:rPr>
              <w:br/>
            </w:r>
            <w:r w:rsidRPr="00430658">
              <w:rPr>
                <w:b/>
                <w:bCs/>
                <w:sz w:val="28"/>
                <w:szCs w:val="28"/>
                <w:lang w:val="it-IT"/>
              </w:rPr>
              <w:br/>
            </w:r>
            <w:r w:rsidRPr="00430658">
              <w:rPr>
                <w:b/>
                <w:bCs/>
                <w:sz w:val="28"/>
                <w:szCs w:val="28"/>
                <w:lang w:val="it-IT"/>
              </w:rPr>
              <w:br/>
            </w:r>
          </w:p>
          <w:p w14:paraId="27DE627C" w14:textId="77777777" w:rsidR="0020530F" w:rsidRPr="00430658" w:rsidRDefault="0020530F" w:rsidP="00AE2D29">
            <w:pPr>
              <w:spacing w:before="60" w:after="40"/>
              <w:jc w:val="center"/>
              <w:rPr>
                <w:b/>
                <w:bCs/>
                <w:sz w:val="28"/>
                <w:szCs w:val="28"/>
                <w:lang w:val="it-IT"/>
              </w:rPr>
            </w:pPr>
          </w:p>
          <w:p w14:paraId="1974F63B" w14:textId="77777777" w:rsidR="00726538" w:rsidRPr="00430658" w:rsidRDefault="00726538" w:rsidP="00AE2D29">
            <w:pPr>
              <w:spacing w:before="60" w:after="40"/>
              <w:jc w:val="center"/>
              <w:rPr>
                <w:b/>
                <w:bCs/>
                <w:sz w:val="28"/>
                <w:szCs w:val="28"/>
                <w:lang w:val="it-IT"/>
              </w:rPr>
            </w:pPr>
          </w:p>
          <w:p w14:paraId="3716FE57" w14:textId="77777777" w:rsidR="00726538" w:rsidRPr="00430658" w:rsidRDefault="00726538" w:rsidP="00AE2D29">
            <w:pPr>
              <w:spacing w:before="60" w:after="40"/>
              <w:jc w:val="center"/>
              <w:rPr>
                <w:lang w:val="it-IT"/>
              </w:rPr>
            </w:pPr>
            <w:r w:rsidRPr="00430658">
              <w:rPr>
                <w:b/>
                <w:bCs/>
                <w:sz w:val="28"/>
                <w:szCs w:val="28"/>
                <w:lang w:val="it-IT"/>
              </w:rPr>
              <w:br/>
            </w:r>
          </w:p>
        </w:tc>
      </w:tr>
    </w:tbl>
    <w:p w14:paraId="0646BD8C" w14:textId="77777777" w:rsidR="00726538" w:rsidRPr="00430658" w:rsidRDefault="00726538" w:rsidP="00726538">
      <w:pPr>
        <w:spacing w:before="60" w:after="40"/>
        <w:rPr>
          <w:sz w:val="2"/>
          <w:lang w:val="it-IT"/>
        </w:rPr>
      </w:pPr>
    </w:p>
    <w:p w14:paraId="62E26A24" w14:textId="77777777" w:rsidR="00726538" w:rsidRPr="00430658" w:rsidRDefault="00726538" w:rsidP="00726538">
      <w:pPr>
        <w:spacing w:before="60" w:after="40"/>
        <w:rPr>
          <w:sz w:val="2"/>
          <w:lang w:val="it-IT"/>
        </w:rPr>
      </w:pPr>
    </w:p>
    <w:p w14:paraId="230ECF75" w14:textId="77777777" w:rsidR="00726538" w:rsidRPr="00430658" w:rsidRDefault="00726538" w:rsidP="00726538">
      <w:pPr>
        <w:jc w:val="both"/>
      </w:pPr>
    </w:p>
    <w:p w14:paraId="0A396FF5" w14:textId="77777777" w:rsidR="00726538" w:rsidRPr="00430658" w:rsidRDefault="00726538" w:rsidP="00726538">
      <w:pPr>
        <w:jc w:val="both"/>
      </w:pPr>
    </w:p>
    <w:p w14:paraId="5888C32C" w14:textId="77777777" w:rsidR="00726538" w:rsidRPr="00430658" w:rsidRDefault="00726538" w:rsidP="00726538">
      <w:pPr>
        <w:jc w:val="both"/>
      </w:pPr>
    </w:p>
    <w:p w14:paraId="11B45F88" w14:textId="77777777" w:rsidR="00726538" w:rsidRPr="00430658" w:rsidRDefault="00726538" w:rsidP="00726538">
      <w:pPr>
        <w:jc w:val="both"/>
      </w:pPr>
    </w:p>
    <w:p w14:paraId="4FC19123" w14:textId="77777777" w:rsidR="00726538" w:rsidRPr="00430658" w:rsidRDefault="00726538" w:rsidP="00726538">
      <w:pPr>
        <w:jc w:val="both"/>
      </w:pPr>
    </w:p>
    <w:p w14:paraId="4FE9D669" w14:textId="77777777" w:rsidR="00726538" w:rsidRPr="00430658" w:rsidRDefault="00726538" w:rsidP="00726538">
      <w:pPr>
        <w:jc w:val="both"/>
      </w:pPr>
    </w:p>
    <w:p w14:paraId="58D36D29" w14:textId="77777777" w:rsidR="00726538" w:rsidRPr="00430658" w:rsidRDefault="00726538" w:rsidP="00726538">
      <w:pPr>
        <w:jc w:val="both"/>
      </w:pPr>
    </w:p>
    <w:p w14:paraId="420F90C4" w14:textId="77777777" w:rsidR="00726538" w:rsidRPr="00430658" w:rsidRDefault="00726538" w:rsidP="00726538">
      <w:pPr>
        <w:jc w:val="both"/>
      </w:pPr>
    </w:p>
    <w:p w14:paraId="6A3184FE" w14:textId="77777777" w:rsidR="00726538" w:rsidRPr="00430658" w:rsidRDefault="00726538" w:rsidP="00726538">
      <w:pPr>
        <w:jc w:val="both"/>
      </w:pPr>
    </w:p>
    <w:p w14:paraId="08C803A8" w14:textId="77777777" w:rsidR="00726538" w:rsidRPr="00430658" w:rsidRDefault="00726538" w:rsidP="00726538">
      <w:pPr>
        <w:widowControl w:val="0"/>
      </w:pPr>
    </w:p>
    <w:p w14:paraId="7C40EF69" w14:textId="77777777" w:rsidR="002D6E41" w:rsidRPr="00430658" w:rsidRDefault="002D6E41" w:rsidP="00DA2C24">
      <w:pPr>
        <w:jc w:val="center"/>
        <w:rPr>
          <w:rFonts w:ascii="Times New Roman Bold" w:hAnsi="Times New Roman Bold"/>
          <w:b/>
          <w:spacing w:val="-6"/>
          <w:sz w:val="28"/>
          <w:szCs w:val="28"/>
        </w:rPr>
      </w:pPr>
    </w:p>
    <w:p w14:paraId="622D95DD" w14:textId="77777777" w:rsidR="002D6E41" w:rsidRPr="00430658" w:rsidRDefault="002D6E41" w:rsidP="002D6E41">
      <w:pPr>
        <w:rPr>
          <w:rFonts w:ascii="Times New Roman Bold" w:hAnsi="Times New Roman Bold"/>
          <w:sz w:val="28"/>
          <w:szCs w:val="28"/>
        </w:rPr>
      </w:pPr>
    </w:p>
    <w:p w14:paraId="09DB2FE8" w14:textId="77777777" w:rsidR="002D6E41" w:rsidRPr="00430658" w:rsidRDefault="002D6E41" w:rsidP="002D6E41">
      <w:pPr>
        <w:rPr>
          <w:rFonts w:ascii="Times New Roman Bold" w:hAnsi="Times New Roman Bold"/>
          <w:sz w:val="28"/>
          <w:szCs w:val="28"/>
        </w:rPr>
      </w:pPr>
    </w:p>
    <w:p w14:paraId="38C98AFC" w14:textId="77777777" w:rsidR="002D6E41" w:rsidRPr="00430658" w:rsidRDefault="002D6E41" w:rsidP="002D6E41">
      <w:pPr>
        <w:rPr>
          <w:rFonts w:ascii="Times New Roman Bold" w:hAnsi="Times New Roman Bold"/>
          <w:sz w:val="28"/>
          <w:szCs w:val="28"/>
        </w:rPr>
      </w:pPr>
    </w:p>
    <w:p w14:paraId="26E5A5C3" w14:textId="77777777" w:rsidR="002D6E41" w:rsidRPr="00430658" w:rsidRDefault="002D6E41" w:rsidP="002D6E41">
      <w:pPr>
        <w:rPr>
          <w:rFonts w:ascii="Times New Roman Bold" w:hAnsi="Times New Roman Bold"/>
          <w:sz w:val="28"/>
          <w:szCs w:val="28"/>
        </w:rPr>
      </w:pPr>
    </w:p>
    <w:p w14:paraId="5314F6DE" w14:textId="77777777" w:rsidR="002D6E41" w:rsidRPr="00430658" w:rsidRDefault="002D6E41" w:rsidP="002D6E41">
      <w:pPr>
        <w:rPr>
          <w:rFonts w:ascii="Times New Roman Bold" w:hAnsi="Times New Roman Bold"/>
          <w:sz w:val="28"/>
          <w:szCs w:val="28"/>
        </w:rPr>
      </w:pPr>
    </w:p>
    <w:p w14:paraId="664F71FF" w14:textId="77777777" w:rsidR="002D6E41" w:rsidRPr="00430658" w:rsidRDefault="002D6E41" w:rsidP="002D6E41">
      <w:pPr>
        <w:rPr>
          <w:rFonts w:ascii="Times New Roman Bold" w:hAnsi="Times New Roman Bold"/>
          <w:sz w:val="28"/>
          <w:szCs w:val="28"/>
        </w:rPr>
      </w:pPr>
    </w:p>
    <w:p w14:paraId="10D52B31" w14:textId="77777777" w:rsidR="002D6E41" w:rsidRPr="00430658" w:rsidRDefault="002D6E41" w:rsidP="002D6E41">
      <w:pPr>
        <w:rPr>
          <w:rFonts w:ascii="Times New Roman Bold" w:hAnsi="Times New Roman Bold"/>
          <w:sz w:val="28"/>
          <w:szCs w:val="28"/>
        </w:rPr>
      </w:pPr>
    </w:p>
    <w:p w14:paraId="5CE6AB53" w14:textId="77777777" w:rsidR="002D6E41" w:rsidRPr="00430658" w:rsidRDefault="002D6E41" w:rsidP="002D6E41">
      <w:pPr>
        <w:rPr>
          <w:rFonts w:ascii="Times New Roman Bold" w:hAnsi="Times New Roman Bold"/>
          <w:sz w:val="28"/>
          <w:szCs w:val="28"/>
        </w:rPr>
      </w:pPr>
    </w:p>
    <w:p w14:paraId="00D96C47" w14:textId="772DEC51" w:rsidR="00C170D3" w:rsidRPr="00430658" w:rsidRDefault="00C170D3" w:rsidP="00DA2C24">
      <w:pPr>
        <w:jc w:val="center"/>
        <w:rPr>
          <w:rFonts w:ascii="Times New Roman Bold" w:hAnsi="Times New Roman Bold"/>
          <w:b/>
          <w:sz w:val="28"/>
          <w:szCs w:val="28"/>
        </w:rPr>
      </w:pPr>
      <w:r w:rsidRPr="00430658">
        <w:rPr>
          <w:rFonts w:ascii="Times New Roman Bold" w:hAnsi="Times New Roman Bold"/>
          <w:b/>
          <w:sz w:val="28"/>
          <w:szCs w:val="28"/>
        </w:rPr>
        <w:lastRenderedPageBreak/>
        <w:t>NHIỆM VỤ V</w:t>
      </w:r>
      <w:r w:rsidRPr="00430658">
        <w:rPr>
          <w:rFonts w:ascii="Times New Roman Bold" w:hAnsi="Times New Roman Bold" w:hint="eastAsia"/>
          <w:b/>
          <w:sz w:val="28"/>
          <w:szCs w:val="28"/>
        </w:rPr>
        <w:t>À</w:t>
      </w:r>
      <w:r w:rsidRPr="00430658">
        <w:rPr>
          <w:rFonts w:ascii="Times New Roman Bold" w:hAnsi="Times New Roman Bold"/>
          <w:b/>
          <w:sz w:val="28"/>
          <w:szCs w:val="28"/>
        </w:rPr>
        <w:t xml:space="preserve"> DỰ TO</w:t>
      </w:r>
      <w:r w:rsidRPr="00430658">
        <w:rPr>
          <w:rFonts w:ascii="Times New Roman Bold" w:hAnsi="Times New Roman Bold" w:hint="eastAsia"/>
          <w:b/>
          <w:sz w:val="28"/>
          <w:szCs w:val="28"/>
        </w:rPr>
        <w:t>Á</w:t>
      </w:r>
      <w:r w:rsidRPr="00430658">
        <w:rPr>
          <w:rFonts w:ascii="Times New Roman Bold" w:hAnsi="Times New Roman Bold"/>
          <w:b/>
          <w:sz w:val="28"/>
          <w:szCs w:val="28"/>
        </w:rPr>
        <w:t>N KINH PH</w:t>
      </w:r>
      <w:r w:rsidRPr="00430658">
        <w:rPr>
          <w:rFonts w:ascii="Times New Roman Bold" w:hAnsi="Times New Roman Bold" w:hint="eastAsia"/>
          <w:b/>
          <w:sz w:val="28"/>
          <w:szCs w:val="28"/>
        </w:rPr>
        <w:t>Í</w:t>
      </w:r>
    </w:p>
    <w:p w14:paraId="39637783" w14:textId="77777777" w:rsidR="00C170D3" w:rsidRPr="00430658" w:rsidRDefault="00C170D3" w:rsidP="00DA2C24">
      <w:pPr>
        <w:jc w:val="center"/>
        <w:rPr>
          <w:rFonts w:ascii="Times New Roman Bold" w:hAnsi="Times New Roman Bold"/>
          <w:b/>
          <w:sz w:val="28"/>
          <w:szCs w:val="28"/>
        </w:rPr>
      </w:pPr>
      <w:r w:rsidRPr="00430658">
        <w:rPr>
          <w:rFonts w:ascii="Times New Roman Bold" w:hAnsi="Times New Roman Bold"/>
          <w:b/>
          <w:sz w:val="28"/>
          <w:szCs w:val="28"/>
        </w:rPr>
        <w:t xml:space="preserve"> QUY HOẠCH PH</w:t>
      </w:r>
      <w:r w:rsidRPr="00430658">
        <w:rPr>
          <w:rFonts w:ascii="Times New Roman Bold" w:hAnsi="Times New Roman Bold" w:hint="eastAsia"/>
          <w:b/>
          <w:sz w:val="28"/>
          <w:szCs w:val="28"/>
        </w:rPr>
        <w:t>Â</w:t>
      </w:r>
      <w:r w:rsidRPr="00430658">
        <w:rPr>
          <w:rFonts w:ascii="Times New Roman Bold" w:hAnsi="Times New Roman Bold"/>
          <w:b/>
          <w:sz w:val="28"/>
          <w:szCs w:val="28"/>
        </w:rPr>
        <w:t>N KHU X</w:t>
      </w:r>
      <w:r w:rsidRPr="00430658">
        <w:rPr>
          <w:rFonts w:ascii="Times New Roman Bold" w:hAnsi="Times New Roman Bold" w:hint="eastAsia"/>
          <w:b/>
          <w:sz w:val="28"/>
          <w:szCs w:val="28"/>
        </w:rPr>
        <w:t>Â</w:t>
      </w:r>
      <w:r w:rsidRPr="00430658">
        <w:rPr>
          <w:rFonts w:ascii="Times New Roman Bold" w:hAnsi="Times New Roman Bold"/>
          <w:b/>
          <w:sz w:val="28"/>
          <w:szCs w:val="28"/>
        </w:rPr>
        <w:t xml:space="preserve">Y DỰNG KHU PHỨC HỢP DỊCH VỤ </w:t>
      </w:r>
    </w:p>
    <w:p w14:paraId="3853AAD4" w14:textId="74BE08C6" w:rsidR="00DA2C24" w:rsidRPr="00430658" w:rsidRDefault="00C170D3" w:rsidP="00DA2C24">
      <w:pPr>
        <w:jc w:val="center"/>
        <w:rPr>
          <w:rFonts w:ascii="Times New Roman Bold" w:hAnsi="Times New Roman Bold"/>
          <w:b/>
          <w:sz w:val="28"/>
          <w:szCs w:val="28"/>
        </w:rPr>
      </w:pPr>
      <w:r w:rsidRPr="00430658">
        <w:rPr>
          <w:rFonts w:ascii="Times New Roman Bold" w:hAnsi="Times New Roman Bold"/>
          <w:b/>
          <w:sz w:val="28"/>
          <w:szCs w:val="28"/>
        </w:rPr>
        <w:t>DU LỊCH, NGHỈ D</w:t>
      </w:r>
      <w:r w:rsidRPr="00430658">
        <w:rPr>
          <w:rFonts w:ascii="Times New Roman Bold" w:hAnsi="Times New Roman Bold" w:hint="eastAsia"/>
          <w:b/>
          <w:sz w:val="28"/>
          <w:szCs w:val="28"/>
        </w:rPr>
        <w:t>Ư</w:t>
      </w:r>
      <w:r w:rsidRPr="00430658">
        <w:rPr>
          <w:rFonts w:ascii="Times New Roman Bold" w:hAnsi="Times New Roman Bold"/>
          <w:b/>
          <w:sz w:val="28"/>
          <w:szCs w:val="28"/>
        </w:rPr>
        <w:t>ỠNG CAO CẤP SUỐI N</w:t>
      </w:r>
      <w:r w:rsidRPr="00430658">
        <w:rPr>
          <w:rFonts w:ascii="Times New Roman Bold" w:hAnsi="Times New Roman Bold" w:hint="eastAsia"/>
          <w:b/>
          <w:sz w:val="28"/>
          <w:szCs w:val="28"/>
        </w:rPr>
        <w:t>Ư</w:t>
      </w:r>
      <w:r w:rsidRPr="00430658">
        <w:rPr>
          <w:rFonts w:ascii="Times New Roman Bold" w:hAnsi="Times New Roman Bold"/>
          <w:b/>
          <w:sz w:val="28"/>
          <w:szCs w:val="28"/>
        </w:rPr>
        <w:t>ỚC N</w:t>
      </w:r>
      <w:r w:rsidRPr="00430658">
        <w:rPr>
          <w:rFonts w:ascii="Times New Roman Bold" w:hAnsi="Times New Roman Bold" w:hint="eastAsia"/>
          <w:b/>
          <w:sz w:val="28"/>
          <w:szCs w:val="28"/>
        </w:rPr>
        <w:t>Ó</w:t>
      </w:r>
      <w:r w:rsidRPr="00430658">
        <w:rPr>
          <w:rFonts w:ascii="Times New Roman Bold" w:hAnsi="Times New Roman Bold"/>
          <w:b/>
          <w:sz w:val="28"/>
          <w:szCs w:val="28"/>
        </w:rPr>
        <w:t>NG S</w:t>
      </w:r>
      <w:r w:rsidRPr="00430658">
        <w:rPr>
          <w:rFonts w:ascii="Times New Roman Bold" w:hAnsi="Times New Roman Bold" w:hint="eastAsia"/>
          <w:b/>
          <w:sz w:val="28"/>
          <w:szCs w:val="28"/>
        </w:rPr>
        <w:t>Ơ</w:t>
      </w:r>
      <w:r w:rsidRPr="00430658">
        <w:rPr>
          <w:rFonts w:ascii="Times New Roman Bold" w:hAnsi="Times New Roman Bold"/>
          <w:b/>
          <w:sz w:val="28"/>
          <w:szCs w:val="28"/>
        </w:rPr>
        <w:t>N VI</w:t>
      </w:r>
      <w:r w:rsidRPr="00430658">
        <w:rPr>
          <w:rFonts w:ascii="Times New Roman Bold" w:hAnsi="Times New Roman Bold" w:hint="eastAsia"/>
          <w:b/>
          <w:sz w:val="28"/>
          <w:szCs w:val="28"/>
        </w:rPr>
        <w:t>Ê</w:t>
      </w:r>
      <w:r w:rsidRPr="00430658">
        <w:rPr>
          <w:rFonts w:ascii="Times New Roman Bold" w:hAnsi="Times New Roman Bold"/>
          <w:b/>
          <w:sz w:val="28"/>
          <w:szCs w:val="28"/>
        </w:rPr>
        <w:t>N</w:t>
      </w:r>
    </w:p>
    <w:p w14:paraId="7CCD656C" w14:textId="5984EEC8" w:rsidR="00DA2C24" w:rsidRPr="00430658" w:rsidRDefault="00DA2C24" w:rsidP="00DA2C24">
      <w:pPr>
        <w:jc w:val="center"/>
        <w:rPr>
          <w:rFonts w:ascii="Times New Roman Bold" w:hAnsi="Times New Roman Bold"/>
          <w:b/>
          <w:i/>
          <w:spacing w:val="-6"/>
          <w:sz w:val="26"/>
          <w:szCs w:val="28"/>
        </w:rPr>
      </w:pPr>
      <w:r w:rsidRPr="00430658">
        <w:rPr>
          <w:rFonts w:ascii="Times New Roman Bold" w:hAnsi="Times New Roman Bold"/>
          <w:b/>
          <w:sz w:val="26"/>
          <w:szCs w:val="28"/>
          <w:lang w:val="fr-FR"/>
        </w:rPr>
        <w:t xml:space="preserve"> </w:t>
      </w:r>
      <w:r w:rsidRPr="00430658">
        <w:rPr>
          <w:bCs/>
          <w:i/>
          <w:spacing w:val="-6"/>
          <w:sz w:val="26"/>
          <w:szCs w:val="28"/>
        </w:rPr>
        <w:t xml:space="preserve">(Kèm theo Nghị quyết số </w:t>
      </w:r>
      <w:r w:rsidR="00F27F85" w:rsidRPr="00430658">
        <w:rPr>
          <w:bCs/>
          <w:i/>
          <w:spacing w:val="-6"/>
          <w:sz w:val="26"/>
          <w:szCs w:val="28"/>
        </w:rPr>
        <w:t xml:space="preserve">        </w:t>
      </w:r>
      <w:r w:rsidRPr="00430658">
        <w:rPr>
          <w:bCs/>
          <w:i/>
          <w:spacing w:val="-6"/>
          <w:sz w:val="26"/>
          <w:szCs w:val="28"/>
        </w:rPr>
        <w:t xml:space="preserve">/NQ-HĐND ngày </w:t>
      </w:r>
      <w:r w:rsidR="00F27F85" w:rsidRPr="00430658">
        <w:rPr>
          <w:bCs/>
          <w:i/>
          <w:spacing w:val="-6"/>
          <w:sz w:val="26"/>
          <w:szCs w:val="28"/>
        </w:rPr>
        <w:t xml:space="preserve">       </w:t>
      </w:r>
      <w:r w:rsidRPr="00430658">
        <w:rPr>
          <w:bCs/>
          <w:i/>
          <w:spacing w:val="-6"/>
          <w:sz w:val="26"/>
          <w:szCs w:val="28"/>
        </w:rPr>
        <w:t>/</w:t>
      </w:r>
      <w:r w:rsidR="00F27F85" w:rsidRPr="00430658">
        <w:rPr>
          <w:bCs/>
          <w:i/>
          <w:spacing w:val="-6"/>
          <w:sz w:val="26"/>
          <w:szCs w:val="28"/>
        </w:rPr>
        <w:t xml:space="preserve">        </w:t>
      </w:r>
      <w:r w:rsidRPr="00430658">
        <w:rPr>
          <w:bCs/>
          <w:i/>
          <w:spacing w:val="-6"/>
          <w:sz w:val="26"/>
          <w:szCs w:val="28"/>
        </w:rPr>
        <w:t xml:space="preserve">/2021 của HĐND </w:t>
      </w:r>
      <w:r w:rsidR="00C170D3" w:rsidRPr="00430658">
        <w:rPr>
          <w:bCs/>
          <w:i/>
          <w:spacing w:val="-6"/>
          <w:sz w:val="26"/>
          <w:szCs w:val="28"/>
        </w:rPr>
        <w:t>huyện</w:t>
      </w:r>
      <w:r w:rsidRPr="00430658">
        <w:rPr>
          <w:bCs/>
          <w:i/>
          <w:spacing w:val="-6"/>
          <w:sz w:val="26"/>
          <w:szCs w:val="28"/>
        </w:rPr>
        <w:t>)</w:t>
      </w:r>
    </w:p>
    <w:p w14:paraId="6EB8DB57" w14:textId="77777777" w:rsidR="00DA2C24" w:rsidRPr="00430658" w:rsidRDefault="00DA2C24" w:rsidP="00DA2C24">
      <w:pPr>
        <w:widowControl w:val="0"/>
        <w:jc w:val="center"/>
        <w:rPr>
          <w:rFonts w:ascii="Times New Roman Bold" w:hAnsi="Times New Roman Bold"/>
          <w:b/>
          <w:spacing w:val="-6"/>
          <w:sz w:val="28"/>
          <w:szCs w:val="28"/>
        </w:rPr>
      </w:pPr>
      <w:r w:rsidRPr="00430658">
        <w:rPr>
          <w:rFonts w:ascii="Times New Roman Bold" w:hAnsi="Times New Roman Bold"/>
          <w:b/>
          <w:noProof/>
          <w:spacing w:val="-6"/>
          <w:sz w:val="28"/>
          <w:szCs w:val="28"/>
        </w:rPr>
        <mc:AlternateContent>
          <mc:Choice Requires="wps">
            <w:drawing>
              <wp:anchor distT="0" distB="0" distL="114300" distR="114300" simplePos="0" relativeHeight="251675648" behindDoc="0" locked="0" layoutInCell="1" allowOverlap="1" wp14:anchorId="5FF0207D" wp14:editId="1A1B4117">
                <wp:simplePos x="0" y="0"/>
                <wp:positionH relativeFrom="column">
                  <wp:posOffset>2239010</wp:posOffset>
                </wp:positionH>
                <wp:positionV relativeFrom="paragraph">
                  <wp:posOffset>18968</wp:posOffset>
                </wp:positionV>
                <wp:extent cx="1724686" cy="0"/>
                <wp:effectExtent l="0" t="0" r="27940" b="19050"/>
                <wp:wrapNone/>
                <wp:docPr id="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05B0A52" id="Straight Arrow Connector 4" o:spid="_x0000_s1026" type="#_x0000_t32" style="position:absolute;margin-left:176.3pt;margin-top:1.5pt;width:135.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UvJQIAAEs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"/>
            </w:pict>
          </mc:Fallback>
        </mc:AlternateContent>
      </w:r>
    </w:p>
    <w:p w14:paraId="06EA05C8" w14:textId="00E6E16A" w:rsidR="00C170D3" w:rsidRPr="00430658" w:rsidRDefault="00C170D3" w:rsidP="00C170D3">
      <w:pPr>
        <w:pStyle w:val="ListParagraph"/>
        <w:widowControl w:val="0"/>
        <w:numPr>
          <w:ilvl w:val="0"/>
          <w:numId w:val="4"/>
        </w:numPr>
        <w:shd w:val="clear" w:color="auto" w:fill="FFFFFF"/>
        <w:tabs>
          <w:tab w:val="left" w:pos="851"/>
        </w:tabs>
        <w:spacing w:before="60" w:after="60" w:line="240" w:lineRule="auto"/>
        <w:ind w:left="0" w:firstLine="567"/>
        <w:contextualSpacing w:val="0"/>
        <w:rPr>
          <w:rFonts w:ascii="Times New Roman" w:hAnsi="Times New Roman"/>
          <w:sz w:val="28"/>
          <w:szCs w:val="28"/>
          <w:lang w:val="vi-VN"/>
        </w:rPr>
      </w:pPr>
      <w:r w:rsidRPr="00430658">
        <w:rPr>
          <w:rFonts w:ascii="Times New Roman" w:hAnsi="Times New Roman"/>
          <w:b/>
          <w:bCs/>
          <w:sz w:val="28"/>
          <w:szCs w:val="28"/>
          <w:lang w:val="vi-VN"/>
        </w:rPr>
        <w:t>Tên đồ án:</w:t>
      </w:r>
      <w:r w:rsidRPr="00430658">
        <w:rPr>
          <w:rFonts w:ascii="Times New Roman" w:hAnsi="Times New Roman"/>
          <w:sz w:val="28"/>
          <w:szCs w:val="28"/>
          <w:lang w:val="vi-VN"/>
        </w:rPr>
        <w:t xml:space="preserve"> </w:t>
      </w:r>
      <w:bookmarkStart w:id="1" w:name="_Hlk77583406"/>
      <w:r w:rsidRPr="00430658">
        <w:rPr>
          <w:rFonts w:ascii="Times New Roman" w:hAnsi="Times New Roman"/>
          <w:sz w:val="28"/>
          <w:szCs w:val="28"/>
          <w:lang w:val="vi-VN"/>
        </w:rPr>
        <w:t>Quy hoạch phân khu xây dựng</w:t>
      </w:r>
      <w:r w:rsidR="006F66F0" w:rsidRPr="00430658">
        <w:rPr>
          <w:rFonts w:ascii="Times New Roman" w:hAnsi="Times New Roman"/>
          <w:sz w:val="28"/>
          <w:szCs w:val="28"/>
        </w:rPr>
        <w:t xml:space="preserve"> (tỷ lệ 1/2.000)</w:t>
      </w:r>
      <w:r w:rsidRPr="00430658">
        <w:rPr>
          <w:rFonts w:ascii="Times New Roman" w:hAnsi="Times New Roman"/>
          <w:sz w:val="28"/>
          <w:szCs w:val="28"/>
          <w:lang w:val="vi-VN"/>
        </w:rPr>
        <w:t xml:space="preserve"> Khu phức hợp dịch vụ du lịch, nghỉ dưỡng cao cấp suối nước nóng Sơn Viên</w:t>
      </w:r>
      <w:bookmarkEnd w:id="1"/>
    </w:p>
    <w:p w14:paraId="0FDDF9BC" w14:textId="77777777" w:rsidR="006F66F0" w:rsidRPr="006F66F0" w:rsidRDefault="006F66F0" w:rsidP="006F66F0">
      <w:pPr>
        <w:widowControl w:val="0"/>
        <w:numPr>
          <w:ilvl w:val="0"/>
          <w:numId w:val="4"/>
        </w:numPr>
        <w:shd w:val="clear" w:color="auto" w:fill="FFFFFF"/>
        <w:tabs>
          <w:tab w:val="left" w:pos="851"/>
        </w:tabs>
        <w:spacing w:before="60"/>
        <w:ind w:left="0" w:firstLine="567"/>
        <w:jc w:val="both"/>
        <w:rPr>
          <w:b/>
          <w:bCs/>
          <w:sz w:val="28"/>
          <w:szCs w:val="28"/>
          <w:lang w:val="vi-VN"/>
        </w:rPr>
      </w:pPr>
      <w:r w:rsidRPr="006F66F0">
        <w:rPr>
          <w:b/>
          <w:bCs/>
          <w:sz w:val="28"/>
          <w:szCs w:val="28"/>
          <w:lang w:val="vi-VN"/>
        </w:rPr>
        <w:t>Vị trí, ranh giới và quy mô quy hoạch</w:t>
      </w:r>
    </w:p>
    <w:p w14:paraId="51C259DE"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a) Vị trí: tại xã S</w:t>
      </w:r>
      <w:r w:rsidRPr="006F66F0">
        <w:rPr>
          <w:rFonts w:hint="eastAsia"/>
          <w:sz w:val="28"/>
          <w:szCs w:val="28"/>
          <w:lang w:val="nl-NL"/>
        </w:rPr>
        <w:t>ơ</w:t>
      </w:r>
      <w:r w:rsidRPr="006F66F0">
        <w:rPr>
          <w:sz w:val="28"/>
          <w:szCs w:val="28"/>
          <w:lang w:val="nl-NL"/>
        </w:rPr>
        <w:t>n Viên, huyện Nông S</w:t>
      </w:r>
      <w:r w:rsidRPr="006F66F0">
        <w:rPr>
          <w:rFonts w:hint="eastAsia"/>
          <w:sz w:val="28"/>
          <w:szCs w:val="28"/>
          <w:lang w:val="nl-NL"/>
        </w:rPr>
        <w:t>ơ</w:t>
      </w:r>
      <w:r w:rsidRPr="006F66F0">
        <w:rPr>
          <w:sz w:val="28"/>
          <w:szCs w:val="28"/>
          <w:lang w:val="nl-NL"/>
        </w:rPr>
        <w:t>n, tỉnh Quảng Nam</w:t>
      </w:r>
    </w:p>
    <w:p w14:paraId="27FE78CF"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b) Ranh giới lập quy hoạch:</w:t>
      </w:r>
    </w:p>
    <w:p w14:paraId="686D6AE6"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 xml:space="preserve">- Phía Bắc: giáp </w:t>
      </w:r>
      <w:r w:rsidRPr="006F66F0">
        <w:rPr>
          <w:rFonts w:hint="eastAsia"/>
          <w:sz w:val="28"/>
          <w:szCs w:val="28"/>
          <w:lang w:val="nl-NL"/>
        </w:rPr>
        <w:t>đ</w:t>
      </w:r>
      <w:r w:rsidRPr="006F66F0">
        <w:rPr>
          <w:sz w:val="28"/>
          <w:szCs w:val="28"/>
          <w:lang w:val="nl-NL"/>
        </w:rPr>
        <w:t>ất rừng phòng hộ</w:t>
      </w:r>
    </w:p>
    <w:p w14:paraId="48AAE141"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 xml:space="preserve">- Phía Nam: giáp </w:t>
      </w:r>
      <w:r w:rsidRPr="006F66F0">
        <w:rPr>
          <w:rFonts w:hint="eastAsia"/>
          <w:sz w:val="28"/>
          <w:szCs w:val="28"/>
          <w:lang w:val="nl-NL"/>
        </w:rPr>
        <w:t>đư</w:t>
      </w:r>
      <w:r w:rsidRPr="006F66F0">
        <w:rPr>
          <w:sz w:val="28"/>
          <w:szCs w:val="28"/>
          <w:lang w:val="nl-NL"/>
        </w:rPr>
        <w:t xml:space="preserve">ờng </w:t>
      </w:r>
      <w:r w:rsidRPr="006F66F0">
        <w:rPr>
          <w:rFonts w:hint="eastAsia"/>
          <w:sz w:val="28"/>
          <w:szCs w:val="28"/>
          <w:lang w:val="nl-NL"/>
        </w:rPr>
        <w:t>Đ</w:t>
      </w:r>
      <w:r w:rsidRPr="006F66F0">
        <w:rPr>
          <w:sz w:val="28"/>
          <w:szCs w:val="28"/>
          <w:lang w:val="nl-NL"/>
        </w:rPr>
        <w:t>T611</w:t>
      </w:r>
    </w:p>
    <w:p w14:paraId="5E906370"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 xml:space="preserve">- Phía </w:t>
      </w:r>
      <w:r w:rsidRPr="006F66F0">
        <w:rPr>
          <w:rFonts w:hint="eastAsia"/>
          <w:sz w:val="28"/>
          <w:szCs w:val="28"/>
          <w:lang w:val="nl-NL"/>
        </w:rPr>
        <w:t>Đô</w:t>
      </w:r>
      <w:r w:rsidRPr="006F66F0">
        <w:rPr>
          <w:sz w:val="28"/>
          <w:szCs w:val="28"/>
          <w:lang w:val="nl-NL"/>
        </w:rPr>
        <w:t xml:space="preserve">ng: giáp </w:t>
      </w:r>
      <w:r w:rsidRPr="006F66F0">
        <w:rPr>
          <w:rFonts w:hint="eastAsia"/>
          <w:sz w:val="28"/>
          <w:szCs w:val="28"/>
          <w:lang w:val="nl-NL"/>
        </w:rPr>
        <w:t>đ</w:t>
      </w:r>
      <w:r w:rsidRPr="006F66F0">
        <w:rPr>
          <w:sz w:val="28"/>
          <w:szCs w:val="28"/>
          <w:lang w:val="nl-NL"/>
        </w:rPr>
        <w:t xml:space="preserve">ất rừng sản xuất </w:t>
      </w:r>
    </w:p>
    <w:p w14:paraId="64439DF2"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 xml:space="preserve">- Phía Tây: giáp </w:t>
      </w:r>
      <w:r w:rsidRPr="006F66F0">
        <w:rPr>
          <w:rFonts w:hint="eastAsia"/>
          <w:sz w:val="28"/>
          <w:szCs w:val="28"/>
          <w:lang w:val="nl-NL"/>
        </w:rPr>
        <w:t>đ</w:t>
      </w:r>
      <w:r w:rsidRPr="006F66F0">
        <w:rPr>
          <w:sz w:val="28"/>
          <w:szCs w:val="28"/>
          <w:lang w:val="nl-NL"/>
        </w:rPr>
        <w:t>ất nông nghiệp</w:t>
      </w:r>
    </w:p>
    <w:p w14:paraId="110F3A16" w14:textId="77777777" w:rsidR="006F66F0" w:rsidRPr="006F66F0" w:rsidRDefault="006F66F0" w:rsidP="006F66F0">
      <w:pPr>
        <w:widowControl w:val="0"/>
        <w:spacing w:before="60" w:after="120"/>
        <w:ind w:firstLine="567"/>
        <w:rPr>
          <w:sz w:val="28"/>
          <w:szCs w:val="28"/>
          <w:lang w:val="nl-NL"/>
        </w:rPr>
      </w:pPr>
      <w:r w:rsidRPr="006F66F0">
        <w:rPr>
          <w:sz w:val="28"/>
          <w:szCs w:val="28"/>
          <w:lang w:val="nl-NL"/>
        </w:rPr>
        <w:t>c) Quy mô lập quy hoạch: khoảng 463ha</w:t>
      </w:r>
    </w:p>
    <w:p w14:paraId="10342A6C" w14:textId="77777777" w:rsidR="006F66F0" w:rsidRPr="006F66F0" w:rsidRDefault="006F66F0" w:rsidP="006F66F0">
      <w:pPr>
        <w:widowControl w:val="0"/>
        <w:numPr>
          <w:ilvl w:val="0"/>
          <w:numId w:val="4"/>
        </w:numPr>
        <w:shd w:val="clear" w:color="auto" w:fill="FFFFFF"/>
        <w:tabs>
          <w:tab w:val="left" w:pos="851"/>
        </w:tabs>
        <w:spacing w:before="60"/>
        <w:ind w:left="0" w:firstLine="567"/>
        <w:jc w:val="both"/>
        <w:rPr>
          <w:b/>
          <w:bCs/>
          <w:sz w:val="28"/>
          <w:szCs w:val="28"/>
          <w:lang w:val="vi-VN"/>
        </w:rPr>
      </w:pPr>
      <w:r w:rsidRPr="006F66F0">
        <w:rPr>
          <w:b/>
          <w:bCs/>
          <w:sz w:val="28"/>
          <w:szCs w:val="28"/>
          <w:lang w:val="vi-VN"/>
        </w:rPr>
        <w:t xml:space="preserve">Tính chất khu vực lập quy hoạch: </w:t>
      </w:r>
    </w:p>
    <w:p w14:paraId="3C4C2F33"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Là khu du lịch, hình thành trên c</w:t>
      </w:r>
      <w:r w:rsidRPr="006F66F0">
        <w:rPr>
          <w:rFonts w:hint="eastAsia"/>
          <w:sz w:val="28"/>
          <w:szCs w:val="28"/>
          <w:lang w:val="nl-NL"/>
        </w:rPr>
        <w:t>ơ</w:t>
      </w:r>
      <w:r w:rsidRPr="006F66F0">
        <w:rPr>
          <w:sz w:val="28"/>
          <w:szCs w:val="28"/>
          <w:lang w:val="nl-NL"/>
        </w:rPr>
        <w:t xml:space="preserve"> sở phát huy nguồn tài nguyên n</w:t>
      </w:r>
      <w:r w:rsidRPr="006F66F0">
        <w:rPr>
          <w:rFonts w:hint="eastAsia"/>
          <w:sz w:val="28"/>
          <w:szCs w:val="28"/>
          <w:lang w:val="nl-NL"/>
        </w:rPr>
        <w:t>ư</w:t>
      </w:r>
      <w:r w:rsidRPr="006F66F0">
        <w:rPr>
          <w:sz w:val="28"/>
          <w:szCs w:val="28"/>
          <w:lang w:val="nl-NL"/>
        </w:rPr>
        <w:t xml:space="preserve">ớc nóng, giá trị cảnh quan thiên nhiên </w:t>
      </w:r>
      <w:r w:rsidRPr="006F66F0">
        <w:rPr>
          <w:rFonts w:hint="eastAsia"/>
          <w:sz w:val="28"/>
          <w:szCs w:val="28"/>
          <w:lang w:val="nl-NL"/>
        </w:rPr>
        <w:t>đ</w:t>
      </w:r>
      <w:r w:rsidRPr="006F66F0">
        <w:rPr>
          <w:sz w:val="28"/>
          <w:szCs w:val="28"/>
          <w:lang w:val="nl-NL"/>
        </w:rPr>
        <w:t>ặc thù và v</w:t>
      </w:r>
      <w:r w:rsidRPr="006F66F0">
        <w:rPr>
          <w:rFonts w:hint="eastAsia"/>
          <w:sz w:val="28"/>
          <w:szCs w:val="28"/>
          <w:lang w:val="nl-NL"/>
        </w:rPr>
        <w:t>ă</w:t>
      </w:r>
      <w:r w:rsidRPr="006F66F0">
        <w:rPr>
          <w:sz w:val="28"/>
          <w:szCs w:val="28"/>
          <w:lang w:val="nl-NL"/>
        </w:rPr>
        <w:t xml:space="preserve">n hóa - lịch sử </w:t>
      </w:r>
      <w:r w:rsidRPr="006F66F0">
        <w:rPr>
          <w:rFonts w:hint="eastAsia"/>
          <w:sz w:val="28"/>
          <w:szCs w:val="28"/>
          <w:lang w:val="nl-NL"/>
        </w:rPr>
        <w:t>đ</w:t>
      </w:r>
      <w:r w:rsidRPr="006F66F0">
        <w:rPr>
          <w:sz w:val="28"/>
          <w:szCs w:val="28"/>
          <w:lang w:val="nl-NL"/>
        </w:rPr>
        <w:t>ịa ph</w:t>
      </w:r>
      <w:r w:rsidRPr="006F66F0">
        <w:rPr>
          <w:rFonts w:hint="eastAsia"/>
          <w:sz w:val="28"/>
          <w:szCs w:val="28"/>
          <w:lang w:val="nl-NL"/>
        </w:rPr>
        <w:t>ươ</w:t>
      </w:r>
      <w:r w:rsidRPr="006F66F0">
        <w:rPr>
          <w:sz w:val="28"/>
          <w:szCs w:val="28"/>
          <w:lang w:val="nl-NL"/>
        </w:rPr>
        <w:t>ng.</w:t>
      </w:r>
    </w:p>
    <w:p w14:paraId="51BB99AF" w14:textId="77777777" w:rsidR="006F66F0" w:rsidRPr="006F66F0" w:rsidRDefault="006F66F0" w:rsidP="006F66F0">
      <w:pPr>
        <w:widowControl w:val="0"/>
        <w:numPr>
          <w:ilvl w:val="0"/>
          <w:numId w:val="4"/>
        </w:numPr>
        <w:shd w:val="clear" w:color="auto" w:fill="FFFFFF"/>
        <w:tabs>
          <w:tab w:val="left" w:pos="851"/>
        </w:tabs>
        <w:spacing w:before="60"/>
        <w:ind w:left="0" w:firstLine="567"/>
        <w:jc w:val="both"/>
        <w:rPr>
          <w:b/>
          <w:bCs/>
          <w:sz w:val="28"/>
          <w:szCs w:val="28"/>
        </w:rPr>
      </w:pPr>
      <w:r w:rsidRPr="006F66F0">
        <w:rPr>
          <w:b/>
          <w:bCs/>
          <w:sz w:val="28"/>
          <w:szCs w:val="28"/>
        </w:rPr>
        <w:t>Các chỉ tiêu kinh tế kỹ thuật chủ yếu:</w:t>
      </w:r>
    </w:p>
    <w:p w14:paraId="2503A678"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 xml:space="preserve">Các chỉ tiêu kinh tế-kỹ thuật tuân thủ theo các Thông tư của Bộ Xây dựng: số 01/2021/TT-BXD ngày 19/5/2021 về ban hành Quy chuẩn kỹ thuật Quốc gia về Quy hoạch xây dựng, số 01/2016/TT-BXD ngày 01/02/2016 về ban hành quy chuẩn kỹ thuật Quốc gia về các công trình hạ tầng kỹ thuật; TCVN 4454:2012 Quy hoạch xây dựng nông thôn - tiêu chuẩn thiết kế; TCVN 7801: 008 - Quy hoạch phát triển khu du lịch - Tiêu chuẩn thiết kế. </w:t>
      </w:r>
    </w:p>
    <w:p w14:paraId="1815FF8B"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Các chỉ tiêu áp dụng cụ thể xác định trong quá trình lập đồ án quy hoạch đảm bảo theo quy chuẩn, tiêu chuẩn có liên quan cho phù hợp theo mục tiêu phát triển.</w:t>
      </w:r>
    </w:p>
    <w:p w14:paraId="1EF948F2" w14:textId="77777777" w:rsidR="006F66F0" w:rsidRPr="006F66F0" w:rsidRDefault="006F66F0" w:rsidP="006F66F0">
      <w:pPr>
        <w:widowControl w:val="0"/>
        <w:numPr>
          <w:ilvl w:val="0"/>
          <w:numId w:val="4"/>
        </w:numPr>
        <w:shd w:val="clear" w:color="auto" w:fill="FFFFFF"/>
        <w:tabs>
          <w:tab w:val="left" w:pos="851"/>
        </w:tabs>
        <w:spacing w:before="60"/>
        <w:ind w:left="0" w:firstLine="567"/>
        <w:jc w:val="both"/>
        <w:rPr>
          <w:b/>
          <w:bCs/>
          <w:sz w:val="28"/>
          <w:szCs w:val="28"/>
        </w:rPr>
      </w:pPr>
      <w:r w:rsidRPr="006F66F0">
        <w:rPr>
          <w:b/>
          <w:bCs/>
          <w:sz w:val="28"/>
          <w:szCs w:val="28"/>
        </w:rPr>
        <w:t>Nội dung và các yêu cầu thực hiện chính của đồ án:</w:t>
      </w:r>
    </w:p>
    <w:p w14:paraId="5C703066" w14:textId="77777777" w:rsidR="006F66F0" w:rsidRPr="006F66F0" w:rsidRDefault="006F66F0" w:rsidP="006F66F0">
      <w:pPr>
        <w:widowControl w:val="0"/>
        <w:numPr>
          <w:ilvl w:val="1"/>
          <w:numId w:val="4"/>
        </w:numPr>
        <w:shd w:val="clear" w:color="auto" w:fill="FFFFFF"/>
        <w:tabs>
          <w:tab w:val="left" w:pos="851"/>
        </w:tabs>
        <w:spacing w:before="60"/>
        <w:ind w:left="1287" w:hanging="720"/>
        <w:jc w:val="both"/>
        <w:rPr>
          <w:bCs/>
          <w:sz w:val="28"/>
          <w:szCs w:val="28"/>
        </w:rPr>
      </w:pPr>
      <w:r w:rsidRPr="006F66F0">
        <w:rPr>
          <w:bCs/>
          <w:sz w:val="28"/>
          <w:szCs w:val="28"/>
        </w:rPr>
        <w:t xml:space="preserve">Thành lập bản </w:t>
      </w:r>
      <w:r w:rsidRPr="006F66F0">
        <w:rPr>
          <w:rFonts w:hint="eastAsia"/>
          <w:bCs/>
          <w:sz w:val="28"/>
          <w:szCs w:val="28"/>
        </w:rPr>
        <w:t>đ</w:t>
      </w:r>
      <w:r w:rsidRPr="006F66F0">
        <w:rPr>
          <w:bCs/>
          <w:sz w:val="28"/>
          <w:szCs w:val="28"/>
        </w:rPr>
        <w:t xml:space="preserve">ồ </w:t>
      </w:r>
      <w:r w:rsidRPr="006F66F0">
        <w:rPr>
          <w:rFonts w:hint="eastAsia"/>
          <w:bCs/>
          <w:sz w:val="28"/>
          <w:szCs w:val="28"/>
        </w:rPr>
        <w:t>đ</w:t>
      </w:r>
      <w:r w:rsidRPr="006F66F0">
        <w:rPr>
          <w:bCs/>
          <w:sz w:val="28"/>
          <w:szCs w:val="28"/>
        </w:rPr>
        <w:t>ịa hình</w:t>
      </w:r>
    </w:p>
    <w:p w14:paraId="56FD93A4"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 Lập hồ sơ khảo sát địa hình theo hệ tọa độ, cao độ VN2000 trên cơ sở</w:t>
      </w:r>
      <w:r w:rsidRPr="006F66F0">
        <w:rPr>
          <w:sz w:val="28"/>
          <w:szCs w:val="28"/>
          <w:lang w:val="nl-NL"/>
        </w:rPr>
        <w:br/>
        <w:t>đo vẽ thực tế bản đồ địa hình tỷ lệ 1/2000; quy mô 463ha.</w:t>
      </w:r>
    </w:p>
    <w:p w14:paraId="5915EB92"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 Thực hiện công tác thẩm định, nghiệm thu hồ sơ khảo sát địa hình theo</w:t>
      </w:r>
      <w:r w:rsidRPr="006F66F0">
        <w:rPr>
          <w:sz w:val="28"/>
          <w:szCs w:val="28"/>
          <w:lang w:val="nl-NL"/>
        </w:rPr>
        <w:br/>
        <w:t>quy định của Luật Đo đạc và Bản đồ ngày 14/6/2018 và các văn bản hướng</w:t>
      </w:r>
      <w:r w:rsidRPr="006F66F0">
        <w:rPr>
          <w:sz w:val="28"/>
          <w:szCs w:val="28"/>
          <w:lang w:val="nl-NL"/>
        </w:rPr>
        <w:br/>
        <w:t>dẫn hiện hành, làm cơ sở triển khai thực hiện công tác lập đồ án quy hoạch.</w:t>
      </w:r>
    </w:p>
    <w:p w14:paraId="38FB1695" w14:textId="77777777" w:rsidR="006F66F0" w:rsidRPr="006F66F0" w:rsidRDefault="006F66F0" w:rsidP="006F66F0">
      <w:pPr>
        <w:widowControl w:val="0"/>
        <w:numPr>
          <w:ilvl w:val="1"/>
          <w:numId w:val="4"/>
        </w:numPr>
        <w:shd w:val="clear" w:color="auto" w:fill="FFFFFF"/>
        <w:tabs>
          <w:tab w:val="left" w:pos="851"/>
        </w:tabs>
        <w:spacing w:before="60"/>
        <w:ind w:left="1287" w:hanging="720"/>
        <w:jc w:val="both"/>
        <w:rPr>
          <w:bCs/>
          <w:sz w:val="28"/>
          <w:szCs w:val="28"/>
        </w:rPr>
      </w:pPr>
      <w:r w:rsidRPr="006F66F0">
        <w:rPr>
          <w:bCs/>
          <w:sz w:val="28"/>
          <w:szCs w:val="28"/>
        </w:rPr>
        <w:t>Lập đồ án quy hoạch:</w:t>
      </w:r>
    </w:p>
    <w:p w14:paraId="139E241A"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Nội dung thực hiện theo Điều 27 Luật Xây dựng, Điều 13 Nghị định số 44/2015/NĐ-CP ngày 06/5/2015 của Chính phủ về quy hoạch xây dựng; Điều 16 Thông tư số 12/2016/TT-BXD ngày 29/6/2016 của Bộ Xây dựng quy định về hồ sơ của nhiệm vụ và đồ án quy hoạch xây dựng, quy hoạch đô thị và quy hoạch xây dựng khu chức năng đặc thù; Trong đó cần lưu ý các vấn đề sau:</w:t>
      </w:r>
    </w:p>
    <w:p w14:paraId="34DBC859"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lastRenderedPageBreak/>
        <w:t>- Đánh giá xác định rõ các giá trị đặc trưng của khu vực quy hoạch về cảnh quan, tự nhiên, hạ tầng, văn hóa lịch sử. Điều tra, xác định giá trị và trữ lượng của mỏ nước nóng để có cơ sở đề xuất công suất khai thác phù hợp. Xác định diện tích đất rừng, đất lúa trong khu quy hoạch.</w:t>
      </w:r>
    </w:p>
    <w:p w14:paraId="6EA1BC12"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 Rà soát, cập nhật các quy hoạch, dự án trên địa bàn và đề xuất phương án xử lý.</w:t>
      </w:r>
    </w:p>
    <w:p w14:paraId="4DB8F227"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 Xác định quy mô dân số, chỉ tiêu sử dụng đất, hạ tầng xã hội và hạ tầng kỹ thuật cho toàn khu vực quy hoạch. Đề xuất các chỉ tiêu quy hoạch liên quan đến phát triển du lịch như lượt khách tham quan, lưu trú.</w:t>
      </w:r>
    </w:p>
    <w:p w14:paraId="4B2EA67F"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ab/>
        <w:t>- Xác định các phân khu trong khu vực quy hoạch, đảm bảo khả năng tiếp cận hợp lý đối với các khu vực có giá trị tự nhiên như suối nước nóng, hồ Phước Bình.</w:t>
      </w:r>
    </w:p>
    <w:p w14:paraId="57B6384B"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ab/>
        <w:t>- Đề xuất hệ thống giao thông kết nối vùng, lưu ý giải pháp đối với tuyến kết nối huyện Duy Xuyên, tuyến đường tránh lũ song song với ĐT611.</w:t>
      </w:r>
    </w:p>
    <w:p w14:paraId="049A6D24"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ab/>
        <w:t>- Đánh giá tổng hợp và lựa chọn đất xây dựng; xác định cao độ xây dựng khống chế của từng khu vực. Lưu ý giải pháp chống ngập úng, tiêu thoát nước gắn với các hành lang xanh, lâm nghiệp. Xác định, tính toán nhu cầu dùng nước và lựa chọn nguồn nước phù hợp.</w:t>
      </w:r>
    </w:p>
    <w:p w14:paraId="3359B407"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ab/>
        <w:t>- Dự báo, đánh giá tác động xấu đối với môi trường của phương án quy hoạch xây dựng làm cơ sở lựa chọn phương án quy hoạch tối ưu, đảm bảo phát triển bền vững. Khuyến nghị các giải pháp tổng thể giải quyết các vấn đề môi trường còn tồn tại trong đồ án quy hoạch.</w:t>
      </w:r>
    </w:p>
    <w:p w14:paraId="135C41FE" w14:textId="77777777" w:rsidR="006F66F0" w:rsidRPr="006F66F0" w:rsidRDefault="006F66F0" w:rsidP="006F66F0">
      <w:pPr>
        <w:widowControl w:val="0"/>
        <w:spacing w:before="60"/>
        <w:ind w:firstLine="562"/>
        <w:jc w:val="both"/>
        <w:rPr>
          <w:sz w:val="28"/>
          <w:szCs w:val="28"/>
          <w:lang w:val="nl-NL"/>
        </w:rPr>
      </w:pPr>
      <w:r w:rsidRPr="006F66F0">
        <w:rPr>
          <w:sz w:val="28"/>
          <w:szCs w:val="28"/>
          <w:lang w:val="nl-NL"/>
        </w:rPr>
        <w:tab/>
        <w:t>- Đề xuất kế hoạch đầu tư và nguồn vốn đầu tư. Xác định rõ các hạng mục đầu tư từ nguồn ngân sách và các dự án đầu tư ngoài ngân sách.</w:t>
      </w:r>
    </w:p>
    <w:p w14:paraId="66D253B3" w14:textId="77777777" w:rsidR="00C170D3" w:rsidRPr="00430658" w:rsidRDefault="00C170D3" w:rsidP="00C170D3">
      <w:pPr>
        <w:pStyle w:val="ListParagraph"/>
        <w:widowControl w:val="0"/>
        <w:numPr>
          <w:ilvl w:val="0"/>
          <w:numId w:val="4"/>
        </w:numPr>
        <w:shd w:val="clear" w:color="auto" w:fill="FFFFFF"/>
        <w:tabs>
          <w:tab w:val="left" w:pos="851"/>
        </w:tabs>
        <w:spacing w:before="60" w:after="60" w:line="240" w:lineRule="auto"/>
        <w:ind w:left="0" w:firstLine="567"/>
        <w:contextualSpacing w:val="0"/>
        <w:rPr>
          <w:rFonts w:ascii="Times New Roman" w:hAnsi="Times New Roman"/>
          <w:b/>
          <w:bCs/>
          <w:sz w:val="28"/>
          <w:szCs w:val="28"/>
        </w:rPr>
      </w:pPr>
      <w:r w:rsidRPr="00430658">
        <w:rPr>
          <w:rFonts w:ascii="Times New Roman" w:hAnsi="Times New Roman"/>
          <w:b/>
          <w:bCs/>
          <w:sz w:val="28"/>
          <w:szCs w:val="28"/>
        </w:rPr>
        <w:t>Danh mục hồ sơ sản phẩm</w:t>
      </w:r>
    </w:p>
    <w:p w14:paraId="2DE1EBC5" w14:textId="77777777" w:rsidR="00C170D3" w:rsidRPr="00430658" w:rsidRDefault="00C170D3" w:rsidP="00C170D3">
      <w:pPr>
        <w:shd w:val="clear" w:color="auto" w:fill="FFFFFF"/>
        <w:spacing w:before="60" w:after="60"/>
        <w:ind w:firstLine="567"/>
        <w:jc w:val="both"/>
        <w:rPr>
          <w:sz w:val="28"/>
          <w:szCs w:val="28"/>
        </w:rPr>
      </w:pPr>
      <w:r w:rsidRPr="00430658">
        <w:rPr>
          <w:sz w:val="28"/>
          <w:szCs w:val="28"/>
        </w:rPr>
        <w:t>- Hồ sơ quy hoạch xây dựng tuân thủ theo các quy định: Luật Xây dựng số 50/2014/QH13 ngày 18/6/2014; Nghị định số 44/2015/NĐ-CP ngày 06/5/2015 của Chính phủ và Thông tư số 12/2016/TT–BXD ngày 29/6/2016 của Bộ Xây dựng và các quy định, tiêu chuẩn, quy phạm hiện hành về thiết kế quy hoạch.</w:t>
      </w:r>
    </w:p>
    <w:p w14:paraId="4F1EB411" w14:textId="388A2FCB" w:rsidR="00C170D3" w:rsidRPr="00430658" w:rsidRDefault="00C170D3" w:rsidP="00C170D3">
      <w:pPr>
        <w:pStyle w:val="ListParagraph"/>
        <w:widowControl w:val="0"/>
        <w:shd w:val="clear" w:color="auto" w:fill="FFFFFF"/>
        <w:tabs>
          <w:tab w:val="left" w:pos="851"/>
        </w:tabs>
        <w:spacing w:before="60" w:after="60" w:line="240" w:lineRule="auto"/>
        <w:ind w:left="567" w:firstLine="0"/>
        <w:contextualSpacing w:val="0"/>
        <w:rPr>
          <w:rFonts w:ascii="Times New Roman" w:hAnsi="Times New Roman"/>
          <w:bCs/>
          <w:sz w:val="28"/>
          <w:szCs w:val="28"/>
        </w:rPr>
      </w:pPr>
      <w:bookmarkStart w:id="2" w:name="_Toc76462855"/>
      <w:r w:rsidRPr="00430658">
        <w:rPr>
          <w:rFonts w:ascii="Times New Roman" w:hAnsi="Times New Roman"/>
          <w:bCs/>
          <w:sz w:val="28"/>
          <w:szCs w:val="28"/>
        </w:rPr>
        <w:t>a) Hồ sơ khảo sát</w:t>
      </w:r>
      <w:bookmarkEnd w:id="2"/>
      <w:r w:rsidRPr="00430658">
        <w:rPr>
          <w:rFonts w:ascii="Times New Roman" w:hAnsi="Times New Roman"/>
          <w:bCs/>
          <w:sz w:val="28"/>
          <w:szCs w:val="28"/>
        </w:rPr>
        <w:t> </w:t>
      </w:r>
    </w:p>
    <w:p w14:paraId="67EEBF4C" w14:textId="1C5B4258" w:rsidR="00C170D3" w:rsidRPr="00430658" w:rsidRDefault="00C170D3" w:rsidP="00C170D3">
      <w:pPr>
        <w:shd w:val="clear" w:color="auto" w:fill="FFFFFF"/>
        <w:spacing w:before="60" w:after="60"/>
        <w:ind w:firstLine="567"/>
        <w:jc w:val="both"/>
        <w:rPr>
          <w:sz w:val="28"/>
          <w:szCs w:val="28"/>
        </w:rPr>
      </w:pPr>
      <w:r w:rsidRPr="00430658">
        <w:rPr>
          <w:sz w:val="28"/>
          <w:szCs w:val="28"/>
        </w:rPr>
        <w:t>- Hồ sơ khảo sát địa hình:</w:t>
      </w:r>
    </w:p>
    <w:p w14:paraId="4D2DBF9E" w14:textId="2DF40070" w:rsidR="00C170D3" w:rsidRPr="00430658" w:rsidRDefault="00C170D3" w:rsidP="00C170D3">
      <w:pPr>
        <w:shd w:val="clear" w:color="auto" w:fill="FFFFFF"/>
        <w:spacing w:before="60" w:after="60"/>
        <w:ind w:firstLine="567"/>
        <w:jc w:val="both"/>
        <w:rPr>
          <w:sz w:val="28"/>
          <w:szCs w:val="28"/>
        </w:rPr>
      </w:pPr>
      <w:r w:rsidRPr="00430658">
        <w:rPr>
          <w:sz w:val="28"/>
          <w:szCs w:val="28"/>
        </w:rPr>
        <w:t>+ Báo cáo kỹ thuật khảo sát địa hình;</w:t>
      </w:r>
    </w:p>
    <w:p w14:paraId="6F1CF7A6" w14:textId="1379673C" w:rsidR="00C170D3" w:rsidRPr="00430658" w:rsidRDefault="00C170D3" w:rsidP="00C170D3">
      <w:pPr>
        <w:shd w:val="clear" w:color="auto" w:fill="FFFFFF"/>
        <w:spacing w:before="60" w:after="60"/>
        <w:ind w:firstLine="567"/>
        <w:jc w:val="both"/>
        <w:rPr>
          <w:sz w:val="28"/>
          <w:szCs w:val="28"/>
        </w:rPr>
      </w:pPr>
      <w:r w:rsidRPr="00430658">
        <w:rPr>
          <w:sz w:val="28"/>
          <w:szCs w:val="28"/>
        </w:rPr>
        <w:t>+ Bản vẽ khảo sát địa hình.</w:t>
      </w:r>
    </w:p>
    <w:p w14:paraId="455580AF" w14:textId="0CAAF271" w:rsidR="00C170D3" w:rsidRPr="00430658" w:rsidRDefault="00C170D3" w:rsidP="00C170D3">
      <w:pPr>
        <w:shd w:val="clear" w:color="auto" w:fill="FFFFFF"/>
        <w:spacing w:before="60" w:after="60"/>
        <w:ind w:firstLine="567"/>
        <w:jc w:val="both"/>
        <w:rPr>
          <w:sz w:val="28"/>
          <w:szCs w:val="28"/>
        </w:rPr>
      </w:pPr>
      <w:r w:rsidRPr="00430658">
        <w:rPr>
          <w:sz w:val="28"/>
          <w:szCs w:val="28"/>
        </w:rPr>
        <w:t>- Hồ sơ cắm mốc:</w:t>
      </w:r>
    </w:p>
    <w:p w14:paraId="7C368A45" w14:textId="0E9C76AF" w:rsidR="00C170D3" w:rsidRPr="00430658" w:rsidRDefault="00C170D3" w:rsidP="00C170D3">
      <w:pPr>
        <w:shd w:val="clear" w:color="auto" w:fill="FFFFFF"/>
        <w:spacing w:before="60" w:after="60"/>
        <w:ind w:firstLine="567"/>
        <w:jc w:val="both"/>
        <w:rPr>
          <w:sz w:val="28"/>
          <w:szCs w:val="28"/>
        </w:rPr>
      </w:pPr>
      <w:r w:rsidRPr="00430658">
        <w:rPr>
          <w:sz w:val="28"/>
          <w:szCs w:val="28"/>
        </w:rPr>
        <w:t>+ Báo cáo kỹ thuật cắm mốc;</w:t>
      </w:r>
    </w:p>
    <w:p w14:paraId="53636AF5" w14:textId="48BB9C56" w:rsidR="00C170D3" w:rsidRPr="00430658" w:rsidRDefault="00C170D3" w:rsidP="00C170D3">
      <w:pPr>
        <w:shd w:val="clear" w:color="auto" w:fill="FFFFFF"/>
        <w:spacing w:before="60" w:after="60"/>
        <w:ind w:firstLine="567"/>
        <w:jc w:val="both"/>
        <w:rPr>
          <w:sz w:val="28"/>
          <w:szCs w:val="28"/>
        </w:rPr>
      </w:pPr>
      <w:r w:rsidRPr="00430658">
        <w:rPr>
          <w:sz w:val="28"/>
          <w:szCs w:val="28"/>
        </w:rPr>
        <w:t>+ Bản vẽ cắm mốc.</w:t>
      </w:r>
      <w:r w:rsidRPr="00430658">
        <w:rPr>
          <w:sz w:val="28"/>
          <w:szCs w:val="28"/>
        </w:rPr>
        <w:tab/>
      </w:r>
      <w:r w:rsidRPr="00430658">
        <w:rPr>
          <w:sz w:val="28"/>
          <w:szCs w:val="28"/>
        </w:rPr>
        <w:tab/>
      </w:r>
    </w:p>
    <w:p w14:paraId="280B1671" w14:textId="4A15F817" w:rsidR="00C170D3" w:rsidRPr="00430658" w:rsidRDefault="00C170D3" w:rsidP="00C170D3">
      <w:pPr>
        <w:shd w:val="clear" w:color="auto" w:fill="FFFFFF"/>
        <w:spacing w:before="60" w:after="60"/>
        <w:ind w:firstLine="567"/>
        <w:jc w:val="both"/>
        <w:rPr>
          <w:sz w:val="28"/>
          <w:szCs w:val="28"/>
        </w:rPr>
      </w:pPr>
      <w:r w:rsidRPr="00430658">
        <w:rPr>
          <w:sz w:val="28"/>
          <w:szCs w:val="28"/>
        </w:rPr>
        <w:t>- Số lượng hồ sơ: 09 bộ + 02 đĩa CD</w:t>
      </w:r>
    </w:p>
    <w:p w14:paraId="4C68B3EF" w14:textId="5DB39CB2" w:rsidR="00C170D3" w:rsidRPr="00430658" w:rsidRDefault="00C170D3" w:rsidP="00C170D3">
      <w:pPr>
        <w:pStyle w:val="ListParagraph"/>
        <w:widowControl w:val="0"/>
        <w:shd w:val="clear" w:color="auto" w:fill="FFFFFF"/>
        <w:tabs>
          <w:tab w:val="left" w:pos="851"/>
        </w:tabs>
        <w:spacing w:before="60" w:after="60" w:line="240" w:lineRule="auto"/>
        <w:ind w:left="567" w:firstLine="0"/>
        <w:contextualSpacing w:val="0"/>
        <w:rPr>
          <w:rFonts w:ascii="Times New Roman" w:hAnsi="Times New Roman"/>
          <w:bCs/>
          <w:sz w:val="28"/>
          <w:szCs w:val="28"/>
        </w:rPr>
      </w:pPr>
      <w:bookmarkStart w:id="3" w:name="_Toc76462856"/>
      <w:r w:rsidRPr="00430658">
        <w:rPr>
          <w:rFonts w:ascii="Times New Roman" w:hAnsi="Times New Roman"/>
          <w:bCs/>
          <w:sz w:val="28"/>
          <w:szCs w:val="28"/>
        </w:rPr>
        <w:t>b) Hồ sơ quy hoạch</w:t>
      </w:r>
      <w:bookmarkEnd w:id="3"/>
    </w:p>
    <w:p w14:paraId="67CBAB38" w14:textId="6D9F0954" w:rsidR="00C170D3" w:rsidRPr="00430658" w:rsidRDefault="00C170D3" w:rsidP="00C170D3">
      <w:pPr>
        <w:shd w:val="clear" w:color="auto" w:fill="FFFFFF"/>
        <w:spacing w:before="60" w:after="60"/>
        <w:ind w:firstLine="567"/>
        <w:jc w:val="both"/>
        <w:rPr>
          <w:sz w:val="28"/>
          <w:szCs w:val="28"/>
        </w:rPr>
      </w:pPr>
      <w:bookmarkStart w:id="4" w:name="_Toc177545720"/>
      <w:bookmarkStart w:id="5" w:name="_Toc177546268"/>
      <w:bookmarkStart w:id="6" w:name="_Toc279150590"/>
      <w:bookmarkStart w:id="7" w:name="_Toc279150642"/>
      <w:bookmarkStart w:id="8" w:name="_Toc177531580"/>
      <w:bookmarkStart w:id="9" w:name="_Toc177531808"/>
      <w:bookmarkStart w:id="10" w:name="_Toc177531976"/>
      <w:r w:rsidRPr="00430658">
        <w:rPr>
          <w:sz w:val="28"/>
          <w:szCs w:val="28"/>
        </w:rPr>
        <w:t>- Bản vẽ</w:t>
      </w:r>
      <w:bookmarkEnd w:id="4"/>
      <w:bookmarkEnd w:id="5"/>
      <w:bookmarkEnd w:id="6"/>
      <w:bookmarkEnd w:id="7"/>
      <w:r w:rsidRPr="00430658">
        <w:rPr>
          <w:sz w:val="28"/>
          <w:szCs w:val="28"/>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744"/>
        <w:gridCol w:w="1481"/>
        <w:gridCol w:w="1292"/>
      </w:tblGrid>
      <w:tr w:rsidR="00430658" w:rsidRPr="00430658" w14:paraId="2499CD6F" w14:textId="77777777" w:rsidTr="00C170D3">
        <w:trPr>
          <w:jc w:val="center"/>
        </w:trPr>
        <w:tc>
          <w:tcPr>
            <w:tcW w:w="550" w:type="dxa"/>
            <w:vAlign w:val="center"/>
          </w:tcPr>
          <w:p w14:paraId="0B74638E"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Stt</w:t>
            </w:r>
          </w:p>
        </w:tc>
        <w:tc>
          <w:tcPr>
            <w:tcW w:w="5744" w:type="dxa"/>
            <w:vAlign w:val="center"/>
          </w:tcPr>
          <w:p w14:paraId="0B1BFAC2"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Tên bản vẽ</w:t>
            </w:r>
          </w:p>
        </w:tc>
        <w:tc>
          <w:tcPr>
            <w:tcW w:w="1481" w:type="dxa"/>
            <w:vAlign w:val="center"/>
          </w:tcPr>
          <w:p w14:paraId="4B6F927B"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Tỷ lệ</w:t>
            </w:r>
          </w:p>
        </w:tc>
        <w:tc>
          <w:tcPr>
            <w:tcW w:w="1292" w:type="dxa"/>
            <w:vAlign w:val="center"/>
          </w:tcPr>
          <w:p w14:paraId="125366C2" w14:textId="77777777" w:rsidR="00C170D3" w:rsidRPr="00430658" w:rsidRDefault="00C170D3" w:rsidP="00C170D3">
            <w:pPr>
              <w:widowControl w:val="0"/>
              <w:spacing w:before="60" w:after="60"/>
              <w:ind w:right="-108" w:firstLine="22"/>
              <w:jc w:val="center"/>
              <w:rPr>
                <w:sz w:val="28"/>
                <w:szCs w:val="28"/>
                <w:lang w:val="fr-FR"/>
              </w:rPr>
            </w:pPr>
            <w:r w:rsidRPr="00430658">
              <w:rPr>
                <w:sz w:val="28"/>
                <w:szCs w:val="28"/>
                <w:lang w:val="fr-FR"/>
              </w:rPr>
              <w:t>Số lượng</w:t>
            </w:r>
          </w:p>
        </w:tc>
      </w:tr>
      <w:tr w:rsidR="00430658" w:rsidRPr="00430658" w14:paraId="2083A10A" w14:textId="77777777" w:rsidTr="00C170D3">
        <w:trPr>
          <w:jc w:val="center"/>
        </w:trPr>
        <w:tc>
          <w:tcPr>
            <w:tcW w:w="550" w:type="dxa"/>
            <w:vAlign w:val="center"/>
          </w:tcPr>
          <w:p w14:paraId="3B6AF490"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lastRenderedPageBreak/>
              <w:t>1</w:t>
            </w:r>
          </w:p>
        </w:tc>
        <w:tc>
          <w:tcPr>
            <w:tcW w:w="5744" w:type="dxa"/>
            <w:vAlign w:val="center"/>
          </w:tcPr>
          <w:p w14:paraId="11351EF8" w14:textId="77777777" w:rsidR="00C170D3" w:rsidRPr="00430658" w:rsidRDefault="00C170D3" w:rsidP="00C170D3">
            <w:pPr>
              <w:widowControl w:val="0"/>
              <w:spacing w:before="60" w:after="60"/>
              <w:ind w:firstLine="22"/>
              <w:rPr>
                <w:sz w:val="28"/>
                <w:szCs w:val="28"/>
              </w:rPr>
            </w:pPr>
            <w:r w:rsidRPr="00430658">
              <w:rPr>
                <w:sz w:val="28"/>
                <w:szCs w:val="28"/>
                <w:lang w:val="fr-FR"/>
              </w:rPr>
              <w:t>Sơ đồ vị trí và giới hạn khu đất</w:t>
            </w:r>
          </w:p>
        </w:tc>
        <w:tc>
          <w:tcPr>
            <w:tcW w:w="1481" w:type="dxa"/>
            <w:vAlign w:val="center"/>
          </w:tcPr>
          <w:p w14:paraId="3DF1BDBA"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1/10.000</w:t>
            </w:r>
          </w:p>
        </w:tc>
        <w:tc>
          <w:tcPr>
            <w:tcW w:w="1292" w:type="dxa"/>
            <w:vAlign w:val="center"/>
          </w:tcPr>
          <w:p w14:paraId="7E0853CB"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r>
      <w:tr w:rsidR="00430658" w:rsidRPr="00430658" w14:paraId="39864188" w14:textId="77777777" w:rsidTr="00C170D3">
        <w:trPr>
          <w:jc w:val="center"/>
        </w:trPr>
        <w:tc>
          <w:tcPr>
            <w:tcW w:w="550" w:type="dxa"/>
            <w:vAlign w:val="center"/>
          </w:tcPr>
          <w:p w14:paraId="74C5ADB5"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2</w:t>
            </w:r>
          </w:p>
        </w:tc>
        <w:tc>
          <w:tcPr>
            <w:tcW w:w="5744" w:type="dxa"/>
            <w:vAlign w:val="center"/>
          </w:tcPr>
          <w:p w14:paraId="5EA5F7FB"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Bản đồ hiện trạng kiến trúc cảnh quan và đánh giá đất xây dựng.</w:t>
            </w:r>
          </w:p>
        </w:tc>
        <w:tc>
          <w:tcPr>
            <w:tcW w:w="1481" w:type="dxa"/>
            <w:vAlign w:val="center"/>
          </w:tcPr>
          <w:p w14:paraId="20274282"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1D2F4567" w14:textId="77777777" w:rsidR="00C170D3" w:rsidRPr="00430658" w:rsidRDefault="00C170D3" w:rsidP="00C170D3">
            <w:pPr>
              <w:widowControl w:val="0"/>
              <w:spacing w:before="60" w:after="60"/>
              <w:ind w:right="-107" w:firstLine="22"/>
              <w:jc w:val="center"/>
              <w:rPr>
                <w:sz w:val="28"/>
                <w:szCs w:val="28"/>
                <w:lang w:val="fr-FR"/>
              </w:rPr>
            </w:pPr>
            <w:r w:rsidRPr="00430658">
              <w:rPr>
                <w:sz w:val="28"/>
                <w:szCs w:val="28"/>
                <w:lang w:val="fr-FR"/>
              </w:rPr>
              <w:t>9</w:t>
            </w:r>
          </w:p>
        </w:tc>
      </w:tr>
      <w:tr w:rsidR="00430658" w:rsidRPr="00430658" w14:paraId="7E5626DE" w14:textId="77777777" w:rsidTr="00C170D3">
        <w:trPr>
          <w:jc w:val="center"/>
        </w:trPr>
        <w:tc>
          <w:tcPr>
            <w:tcW w:w="550" w:type="dxa"/>
            <w:vAlign w:val="center"/>
          </w:tcPr>
          <w:p w14:paraId="6E8CD253"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3</w:t>
            </w:r>
          </w:p>
        </w:tc>
        <w:tc>
          <w:tcPr>
            <w:tcW w:w="5744" w:type="dxa"/>
            <w:vAlign w:val="center"/>
          </w:tcPr>
          <w:p w14:paraId="2B6DA4C7"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Các bản đồ hiện trạng hệ thống hạ tầng kỹ thuật và bảo vệ môi trường</w:t>
            </w:r>
          </w:p>
        </w:tc>
        <w:tc>
          <w:tcPr>
            <w:tcW w:w="1481" w:type="dxa"/>
            <w:vAlign w:val="center"/>
          </w:tcPr>
          <w:p w14:paraId="28572C0E"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3341CCAF" w14:textId="77777777" w:rsidR="00C170D3" w:rsidRPr="00430658" w:rsidRDefault="00C170D3" w:rsidP="00C170D3">
            <w:pPr>
              <w:widowControl w:val="0"/>
              <w:spacing w:before="60" w:after="60"/>
              <w:ind w:firstLine="22"/>
              <w:jc w:val="center"/>
              <w:rPr>
                <w:sz w:val="28"/>
                <w:szCs w:val="28"/>
                <w:lang w:val="fr-FR"/>
              </w:rPr>
            </w:pPr>
          </w:p>
        </w:tc>
      </w:tr>
      <w:tr w:rsidR="00430658" w:rsidRPr="00430658" w14:paraId="047FA68C" w14:textId="77777777" w:rsidTr="00C170D3">
        <w:trPr>
          <w:jc w:val="center"/>
        </w:trPr>
        <w:tc>
          <w:tcPr>
            <w:tcW w:w="550" w:type="dxa"/>
            <w:vAlign w:val="center"/>
          </w:tcPr>
          <w:p w14:paraId="4A1E15EC"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4</w:t>
            </w:r>
          </w:p>
        </w:tc>
        <w:tc>
          <w:tcPr>
            <w:tcW w:w="5744" w:type="dxa"/>
            <w:vAlign w:val="center"/>
          </w:tcPr>
          <w:p w14:paraId="7F3BE190"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 xml:space="preserve">Bản đồ quy hoạch tổng mặt bằng sử dụng đất. </w:t>
            </w:r>
          </w:p>
        </w:tc>
        <w:tc>
          <w:tcPr>
            <w:tcW w:w="1481" w:type="dxa"/>
            <w:vAlign w:val="center"/>
          </w:tcPr>
          <w:p w14:paraId="3749418E"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1064C253"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20</w:t>
            </w:r>
          </w:p>
        </w:tc>
      </w:tr>
      <w:tr w:rsidR="00430658" w:rsidRPr="00430658" w14:paraId="6B3A38EB" w14:textId="77777777" w:rsidTr="00C170D3">
        <w:trPr>
          <w:jc w:val="center"/>
        </w:trPr>
        <w:tc>
          <w:tcPr>
            <w:tcW w:w="550" w:type="dxa"/>
            <w:vAlign w:val="center"/>
          </w:tcPr>
          <w:p w14:paraId="30250BC6"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5</w:t>
            </w:r>
          </w:p>
        </w:tc>
        <w:tc>
          <w:tcPr>
            <w:tcW w:w="5744" w:type="dxa"/>
            <w:vAlign w:val="center"/>
          </w:tcPr>
          <w:p w14:paraId="18416647"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Sơ đồ tổ chức không gian kiến trúc cảnh quan</w:t>
            </w:r>
          </w:p>
        </w:tc>
        <w:tc>
          <w:tcPr>
            <w:tcW w:w="1481" w:type="dxa"/>
            <w:vAlign w:val="center"/>
          </w:tcPr>
          <w:p w14:paraId="1FFD5FE0"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5653E30C"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r>
      <w:tr w:rsidR="00430658" w:rsidRPr="00430658" w14:paraId="3F11249A" w14:textId="77777777" w:rsidTr="00C170D3">
        <w:trPr>
          <w:jc w:val="center"/>
        </w:trPr>
        <w:tc>
          <w:tcPr>
            <w:tcW w:w="550" w:type="dxa"/>
            <w:vAlign w:val="center"/>
          </w:tcPr>
          <w:p w14:paraId="33A68F5A"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6</w:t>
            </w:r>
          </w:p>
        </w:tc>
        <w:tc>
          <w:tcPr>
            <w:tcW w:w="5744" w:type="dxa"/>
            <w:vAlign w:val="center"/>
          </w:tcPr>
          <w:p w14:paraId="17D62C77"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Bản vẽ xác định các khu vực xây dựng công trình ngầm: Các công trình công cộng ngầm, các công trình cao tầng có xây dựng tầng hầm (nếu có)</w:t>
            </w:r>
          </w:p>
        </w:tc>
        <w:tc>
          <w:tcPr>
            <w:tcW w:w="1481" w:type="dxa"/>
            <w:vAlign w:val="center"/>
          </w:tcPr>
          <w:p w14:paraId="0E7490A0"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Thích hợp</w:t>
            </w:r>
          </w:p>
        </w:tc>
        <w:tc>
          <w:tcPr>
            <w:tcW w:w="1292" w:type="dxa"/>
            <w:vAlign w:val="center"/>
          </w:tcPr>
          <w:p w14:paraId="28DCF0DD"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r>
      <w:tr w:rsidR="00430658" w:rsidRPr="00430658" w14:paraId="74AF5206" w14:textId="77777777" w:rsidTr="00C170D3">
        <w:trPr>
          <w:jc w:val="center"/>
        </w:trPr>
        <w:tc>
          <w:tcPr>
            <w:tcW w:w="550" w:type="dxa"/>
            <w:vAlign w:val="center"/>
          </w:tcPr>
          <w:p w14:paraId="0FB60B61"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7</w:t>
            </w:r>
          </w:p>
        </w:tc>
        <w:tc>
          <w:tcPr>
            <w:tcW w:w="5744" w:type="dxa"/>
            <w:vAlign w:val="center"/>
          </w:tcPr>
          <w:p w14:paraId="55DF3D23"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Bản đồ quy hoạch giao thông và chỉ giới đường đỏ, chỉ giới xây dựng</w:t>
            </w:r>
          </w:p>
        </w:tc>
        <w:tc>
          <w:tcPr>
            <w:tcW w:w="1481" w:type="dxa"/>
            <w:vAlign w:val="center"/>
          </w:tcPr>
          <w:p w14:paraId="70394AB1"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60F3667A"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r>
      <w:tr w:rsidR="00430658" w:rsidRPr="00430658" w14:paraId="0AEE6928" w14:textId="77777777" w:rsidTr="00C170D3">
        <w:trPr>
          <w:jc w:val="center"/>
        </w:trPr>
        <w:tc>
          <w:tcPr>
            <w:tcW w:w="550" w:type="dxa"/>
            <w:vAlign w:val="center"/>
          </w:tcPr>
          <w:p w14:paraId="04EAAC1D"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8</w:t>
            </w:r>
          </w:p>
        </w:tc>
        <w:tc>
          <w:tcPr>
            <w:tcW w:w="5744" w:type="dxa"/>
            <w:vAlign w:val="center"/>
          </w:tcPr>
          <w:p w14:paraId="39D998CC"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Các bản đồ quy hoạch hệ thống hạ tầng kỹ thuật khác</w:t>
            </w:r>
          </w:p>
        </w:tc>
        <w:tc>
          <w:tcPr>
            <w:tcW w:w="1481" w:type="dxa"/>
            <w:vAlign w:val="center"/>
          </w:tcPr>
          <w:p w14:paraId="6BC78FCA"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61E435BC"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r>
      <w:tr w:rsidR="00430658" w:rsidRPr="00430658" w14:paraId="089C95D3" w14:textId="77777777" w:rsidTr="00C170D3">
        <w:trPr>
          <w:jc w:val="center"/>
        </w:trPr>
        <w:tc>
          <w:tcPr>
            <w:tcW w:w="550" w:type="dxa"/>
            <w:vAlign w:val="center"/>
          </w:tcPr>
          <w:p w14:paraId="7744E0AB"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c>
          <w:tcPr>
            <w:tcW w:w="5744" w:type="dxa"/>
            <w:vAlign w:val="center"/>
          </w:tcPr>
          <w:p w14:paraId="286C08B8"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Bản đồ tổng hợp đường dây, đường ống kỹ thuật</w:t>
            </w:r>
          </w:p>
        </w:tc>
        <w:tc>
          <w:tcPr>
            <w:tcW w:w="1481" w:type="dxa"/>
            <w:vAlign w:val="center"/>
          </w:tcPr>
          <w:p w14:paraId="5397336A"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1/2.000</w:t>
            </w:r>
          </w:p>
        </w:tc>
        <w:tc>
          <w:tcPr>
            <w:tcW w:w="1292" w:type="dxa"/>
            <w:vAlign w:val="center"/>
          </w:tcPr>
          <w:p w14:paraId="6A9C48AA" w14:textId="77777777" w:rsidR="00C170D3" w:rsidRPr="00430658" w:rsidRDefault="00C170D3" w:rsidP="00C170D3">
            <w:pPr>
              <w:widowControl w:val="0"/>
              <w:spacing w:before="60" w:after="60"/>
              <w:ind w:firstLine="22"/>
              <w:jc w:val="center"/>
              <w:rPr>
                <w:sz w:val="28"/>
                <w:szCs w:val="28"/>
                <w:lang w:val="fr-FR"/>
              </w:rPr>
            </w:pPr>
          </w:p>
        </w:tc>
      </w:tr>
      <w:tr w:rsidR="00430658" w:rsidRPr="00430658" w14:paraId="0612A0CC" w14:textId="77777777" w:rsidTr="00C170D3">
        <w:trPr>
          <w:jc w:val="center"/>
        </w:trPr>
        <w:tc>
          <w:tcPr>
            <w:tcW w:w="550" w:type="dxa"/>
            <w:vAlign w:val="center"/>
          </w:tcPr>
          <w:p w14:paraId="7A2C80FD"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10</w:t>
            </w:r>
          </w:p>
        </w:tc>
        <w:tc>
          <w:tcPr>
            <w:tcW w:w="5744" w:type="dxa"/>
            <w:vAlign w:val="center"/>
          </w:tcPr>
          <w:p w14:paraId="185D52BD" w14:textId="77777777" w:rsidR="00C170D3" w:rsidRPr="00430658" w:rsidRDefault="00C170D3" w:rsidP="00C170D3">
            <w:pPr>
              <w:widowControl w:val="0"/>
              <w:spacing w:before="60" w:after="60"/>
              <w:ind w:firstLine="22"/>
              <w:rPr>
                <w:sz w:val="28"/>
                <w:szCs w:val="28"/>
                <w:lang w:val="fr-FR"/>
              </w:rPr>
            </w:pPr>
            <w:r w:rsidRPr="00430658">
              <w:rPr>
                <w:sz w:val="28"/>
                <w:szCs w:val="28"/>
                <w:lang w:val="fr-FR"/>
              </w:rPr>
              <w:t>Các bản vẽ định hướng, quy định việc kiểm soát về kiến trúc, cảnh quan</w:t>
            </w:r>
          </w:p>
        </w:tc>
        <w:tc>
          <w:tcPr>
            <w:tcW w:w="1481" w:type="dxa"/>
            <w:vAlign w:val="center"/>
          </w:tcPr>
          <w:p w14:paraId="4F3BD4A2"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Thích hợp</w:t>
            </w:r>
          </w:p>
        </w:tc>
        <w:tc>
          <w:tcPr>
            <w:tcW w:w="1292" w:type="dxa"/>
            <w:vAlign w:val="center"/>
          </w:tcPr>
          <w:p w14:paraId="455918A1" w14:textId="77777777" w:rsidR="00C170D3" w:rsidRPr="00430658" w:rsidRDefault="00C170D3" w:rsidP="00C170D3">
            <w:pPr>
              <w:widowControl w:val="0"/>
              <w:spacing w:before="60" w:after="60"/>
              <w:ind w:firstLine="22"/>
              <w:jc w:val="center"/>
              <w:rPr>
                <w:sz w:val="28"/>
                <w:szCs w:val="28"/>
                <w:lang w:val="fr-FR"/>
              </w:rPr>
            </w:pPr>
          </w:p>
        </w:tc>
      </w:tr>
      <w:tr w:rsidR="00430658" w:rsidRPr="00430658" w14:paraId="133F94BE" w14:textId="77777777" w:rsidTr="00C170D3">
        <w:trPr>
          <w:jc w:val="center"/>
        </w:trPr>
        <w:tc>
          <w:tcPr>
            <w:tcW w:w="550" w:type="dxa"/>
            <w:vAlign w:val="center"/>
          </w:tcPr>
          <w:p w14:paraId="13AF7074"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11</w:t>
            </w:r>
          </w:p>
        </w:tc>
        <w:tc>
          <w:tcPr>
            <w:tcW w:w="5744" w:type="dxa"/>
            <w:vAlign w:val="center"/>
          </w:tcPr>
          <w:p w14:paraId="4C79CA69" w14:textId="77777777" w:rsidR="00C170D3" w:rsidRPr="00430658" w:rsidRDefault="00C170D3" w:rsidP="00C170D3">
            <w:pPr>
              <w:widowControl w:val="0"/>
              <w:spacing w:before="60" w:after="60"/>
              <w:ind w:firstLine="22"/>
              <w:rPr>
                <w:sz w:val="28"/>
                <w:szCs w:val="28"/>
                <w:lang w:val="vi-VN"/>
              </w:rPr>
            </w:pPr>
            <w:r w:rsidRPr="00430658">
              <w:rPr>
                <w:sz w:val="28"/>
                <w:szCs w:val="28"/>
                <w:lang w:val="vi-VN"/>
              </w:rPr>
              <w:t>Các bản vẽ về đánh giá môi trường chiến lược</w:t>
            </w:r>
          </w:p>
        </w:tc>
        <w:tc>
          <w:tcPr>
            <w:tcW w:w="1481" w:type="dxa"/>
            <w:vAlign w:val="center"/>
          </w:tcPr>
          <w:p w14:paraId="775707CA"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Thích hợp</w:t>
            </w:r>
          </w:p>
        </w:tc>
        <w:tc>
          <w:tcPr>
            <w:tcW w:w="1292" w:type="dxa"/>
            <w:vAlign w:val="center"/>
          </w:tcPr>
          <w:p w14:paraId="60D2D4EE" w14:textId="77777777" w:rsidR="00C170D3" w:rsidRPr="00430658" w:rsidRDefault="00C170D3" w:rsidP="00C170D3">
            <w:pPr>
              <w:widowControl w:val="0"/>
              <w:spacing w:before="60" w:after="60"/>
              <w:ind w:firstLine="22"/>
              <w:jc w:val="center"/>
              <w:rPr>
                <w:sz w:val="28"/>
                <w:szCs w:val="28"/>
                <w:lang w:val="fr-FR"/>
              </w:rPr>
            </w:pPr>
            <w:r w:rsidRPr="00430658">
              <w:rPr>
                <w:sz w:val="28"/>
                <w:szCs w:val="28"/>
                <w:lang w:val="fr-FR"/>
              </w:rPr>
              <w:t>9</w:t>
            </w:r>
          </w:p>
        </w:tc>
      </w:tr>
    </w:tbl>
    <w:p w14:paraId="0939EE2E" w14:textId="7257B24B" w:rsidR="00C170D3" w:rsidRPr="00430658" w:rsidRDefault="00C170D3" w:rsidP="00C170D3">
      <w:pPr>
        <w:shd w:val="clear" w:color="auto" w:fill="FFFFFF"/>
        <w:spacing w:before="60" w:after="60"/>
        <w:ind w:firstLine="567"/>
        <w:jc w:val="both"/>
        <w:rPr>
          <w:sz w:val="28"/>
          <w:szCs w:val="28"/>
        </w:rPr>
      </w:pPr>
      <w:bookmarkStart w:id="11" w:name="_Toc177545721"/>
      <w:bookmarkStart w:id="12" w:name="_Toc177546269"/>
      <w:bookmarkStart w:id="13" w:name="_Toc279150591"/>
      <w:bookmarkStart w:id="14" w:name="_Toc279150643"/>
      <w:r w:rsidRPr="00430658">
        <w:rPr>
          <w:sz w:val="28"/>
          <w:szCs w:val="28"/>
        </w:rPr>
        <w:t>- Thuyết minh và phụ lục kèm theo</w:t>
      </w:r>
    </w:p>
    <w:p w14:paraId="0E73142F" w14:textId="54381600" w:rsidR="00C170D3" w:rsidRPr="00430658" w:rsidRDefault="00C170D3" w:rsidP="00C170D3">
      <w:pPr>
        <w:shd w:val="clear" w:color="auto" w:fill="FFFFFF"/>
        <w:spacing w:before="60" w:after="60"/>
        <w:ind w:firstLine="567"/>
        <w:jc w:val="both"/>
        <w:rPr>
          <w:sz w:val="28"/>
          <w:szCs w:val="28"/>
        </w:rPr>
      </w:pPr>
      <w:r w:rsidRPr="00430658">
        <w:rPr>
          <w:sz w:val="28"/>
          <w:szCs w:val="28"/>
        </w:rPr>
        <w:t xml:space="preserve">- Quy định quản lý theo đồ án quy hoạch phân khu xây dựng: Nội dung theo quy định tại </w:t>
      </w:r>
      <w:bookmarkStart w:id="15" w:name="dc_92"/>
      <w:r w:rsidRPr="00430658">
        <w:rPr>
          <w:sz w:val="28"/>
          <w:szCs w:val="28"/>
        </w:rPr>
        <w:t>Khoản 2 Điều 15 Nghị định số 44/2015/NĐ-CP</w:t>
      </w:r>
      <w:bookmarkEnd w:id="15"/>
      <w:r w:rsidRPr="00430658">
        <w:rPr>
          <w:sz w:val="28"/>
          <w:szCs w:val="28"/>
        </w:rPr>
        <w:t xml:space="preserve"> và phải có các sơ đồ kèm theo.</w:t>
      </w:r>
    </w:p>
    <w:p w14:paraId="6FDA0EC3" w14:textId="5B42F2C8" w:rsidR="00C170D3" w:rsidRPr="00430658" w:rsidRDefault="00C170D3" w:rsidP="00C170D3">
      <w:pPr>
        <w:shd w:val="clear" w:color="auto" w:fill="FFFFFF"/>
        <w:spacing w:before="60" w:after="60"/>
        <w:ind w:firstLine="567"/>
        <w:jc w:val="both"/>
        <w:rPr>
          <w:sz w:val="28"/>
          <w:szCs w:val="28"/>
        </w:rPr>
      </w:pPr>
      <w:r w:rsidRPr="00430658">
        <w:rPr>
          <w:sz w:val="28"/>
          <w:szCs w:val="28"/>
        </w:rPr>
        <w:t>- Dự thảo Tờ trình và dự thảo Quyết định phê duyệt đồ án.</w:t>
      </w:r>
    </w:p>
    <w:bookmarkEnd w:id="8"/>
    <w:bookmarkEnd w:id="9"/>
    <w:bookmarkEnd w:id="10"/>
    <w:bookmarkEnd w:id="11"/>
    <w:bookmarkEnd w:id="12"/>
    <w:bookmarkEnd w:id="13"/>
    <w:bookmarkEnd w:id="14"/>
    <w:p w14:paraId="1B7537D1" w14:textId="77777777" w:rsidR="00C170D3" w:rsidRPr="00430658" w:rsidRDefault="00C170D3" w:rsidP="00C170D3">
      <w:pPr>
        <w:pStyle w:val="ListParagraph"/>
        <w:widowControl w:val="0"/>
        <w:numPr>
          <w:ilvl w:val="0"/>
          <w:numId w:val="4"/>
        </w:numPr>
        <w:shd w:val="clear" w:color="auto" w:fill="FFFFFF"/>
        <w:tabs>
          <w:tab w:val="left" w:pos="851"/>
        </w:tabs>
        <w:spacing w:before="60" w:after="60" w:line="240" w:lineRule="auto"/>
        <w:ind w:left="0" w:firstLine="567"/>
        <w:contextualSpacing w:val="0"/>
        <w:rPr>
          <w:rFonts w:ascii="Times New Roman" w:hAnsi="Times New Roman"/>
          <w:b/>
          <w:bCs/>
          <w:sz w:val="28"/>
          <w:szCs w:val="28"/>
        </w:rPr>
      </w:pPr>
      <w:r w:rsidRPr="00430658">
        <w:rPr>
          <w:rFonts w:ascii="Times New Roman" w:hAnsi="Times New Roman"/>
          <w:b/>
          <w:bCs/>
          <w:sz w:val="28"/>
          <w:szCs w:val="28"/>
        </w:rPr>
        <w:t>Dự toán kinh phí</w:t>
      </w:r>
    </w:p>
    <w:p w14:paraId="608D23E3" w14:textId="77777777" w:rsidR="003F14C8" w:rsidRPr="00430658" w:rsidRDefault="003F14C8" w:rsidP="003F14C8">
      <w:pPr>
        <w:shd w:val="clear" w:color="auto" w:fill="FFFFFF"/>
        <w:spacing w:before="60" w:after="60"/>
        <w:ind w:firstLine="567"/>
        <w:jc w:val="both"/>
        <w:rPr>
          <w:sz w:val="28"/>
          <w:szCs w:val="28"/>
        </w:rPr>
      </w:pPr>
      <w:r w:rsidRPr="00430658">
        <w:rPr>
          <w:sz w:val="28"/>
          <w:szCs w:val="28"/>
        </w:rPr>
        <w:t xml:space="preserve">Tổng mức dự toán kinh phí lập quy hoạch: </w:t>
      </w:r>
      <w:r w:rsidRPr="00430658">
        <w:rPr>
          <w:b/>
          <w:bCs/>
          <w:sz w:val="28"/>
          <w:szCs w:val="28"/>
        </w:rPr>
        <w:t>3.613.734.300 đồng</w:t>
      </w:r>
    </w:p>
    <w:p w14:paraId="21A697B4" w14:textId="77777777" w:rsidR="003F14C8" w:rsidRPr="00430658" w:rsidRDefault="003F14C8" w:rsidP="003F14C8">
      <w:pPr>
        <w:shd w:val="clear" w:color="auto" w:fill="FFFFFF"/>
        <w:spacing w:before="60" w:after="60"/>
        <w:ind w:firstLine="567"/>
        <w:jc w:val="both"/>
        <w:rPr>
          <w:i/>
          <w:iCs/>
          <w:sz w:val="28"/>
          <w:szCs w:val="28"/>
        </w:rPr>
      </w:pPr>
      <w:r w:rsidRPr="00430658">
        <w:rPr>
          <w:i/>
          <w:iCs/>
          <w:sz w:val="28"/>
          <w:szCs w:val="28"/>
        </w:rPr>
        <w:t>(Bằng chữ: Ba tỷ, sáu trăm mười ba triệu, bảy trăm ba mươi bốn ngàn, ba trăm đồng). Cụ thể:</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309"/>
        <w:gridCol w:w="1998"/>
      </w:tblGrid>
      <w:tr w:rsidR="00430658" w:rsidRPr="00430658" w14:paraId="14418130" w14:textId="77777777" w:rsidTr="00500D11">
        <w:trPr>
          <w:trHeight w:val="20"/>
          <w:tblHeader/>
          <w:jc w:val="center"/>
        </w:trPr>
        <w:tc>
          <w:tcPr>
            <w:tcW w:w="559" w:type="dxa"/>
            <w:shd w:val="clear" w:color="auto" w:fill="auto"/>
            <w:noWrap/>
            <w:vAlign w:val="center"/>
            <w:hideMark/>
          </w:tcPr>
          <w:p w14:paraId="0F169EDF" w14:textId="77777777" w:rsidR="003F14C8" w:rsidRPr="00430658" w:rsidRDefault="003F14C8" w:rsidP="00500D11">
            <w:pPr>
              <w:widowControl w:val="0"/>
              <w:spacing w:before="60" w:after="60"/>
              <w:jc w:val="center"/>
              <w:rPr>
                <w:b/>
                <w:bCs/>
                <w:sz w:val="28"/>
                <w:szCs w:val="28"/>
              </w:rPr>
            </w:pPr>
            <w:r w:rsidRPr="00430658">
              <w:rPr>
                <w:b/>
                <w:bCs/>
                <w:sz w:val="28"/>
                <w:szCs w:val="28"/>
              </w:rPr>
              <w:t>Stt</w:t>
            </w:r>
          </w:p>
        </w:tc>
        <w:tc>
          <w:tcPr>
            <w:tcW w:w="6309" w:type="dxa"/>
            <w:shd w:val="clear" w:color="auto" w:fill="auto"/>
            <w:noWrap/>
            <w:vAlign w:val="center"/>
            <w:hideMark/>
          </w:tcPr>
          <w:p w14:paraId="71D9999D" w14:textId="77777777" w:rsidR="003F14C8" w:rsidRPr="00430658" w:rsidRDefault="003F14C8" w:rsidP="00500D11">
            <w:pPr>
              <w:widowControl w:val="0"/>
              <w:spacing w:before="60" w:after="60"/>
              <w:jc w:val="center"/>
              <w:rPr>
                <w:b/>
                <w:bCs/>
                <w:sz w:val="28"/>
                <w:szCs w:val="28"/>
              </w:rPr>
            </w:pPr>
            <w:r w:rsidRPr="00430658">
              <w:rPr>
                <w:b/>
                <w:bCs/>
                <w:sz w:val="28"/>
                <w:szCs w:val="28"/>
              </w:rPr>
              <w:t>Hạng mục/Công việc</w:t>
            </w:r>
          </w:p>
        </w:tc>
        <w:tc>
          <w:tcPr>
            <w:tcW w:w="1998" w:type="dxa"/>
            <w:shd w:val="clear" w:color="auto" w:fill="auto"/>
            <w:noWrap/>
            <w:vAlign w:val="center"/>
            <w:hideMark/>
          </w:tcPr>
          <w:p w14:paraId="43E71C9D" w14:textId="77777777" w:rsidR="003F14C8" w:rsidRPr="00430658" w:rsidRDefault="003F14C8" w:rsidP="00500D11">
            <w:pPr>
              <w:widowControl w:val="0"/>
              <w:spacing w:before="60" w:after="60"/>
              <w:jc w:val="center"/>
              <w:rPr>
                <w:b/>
                <w:bCs/>
                <w:sz w:val="28"/>
                <w:szCs w:val="28"/>
              </w:rPr>
            </w:pPr>
            <w:r w:rsidRPr="00430658">
              <w:rPr>
                <w:b/>
                <w:bCs/>
                <w:sz w:val="28"/>
                <w:szCs w:val="28"/>
              </w:rPr>
              <w:t>Kinh phí</w:t>
            </w:r>
          </w:p>
        </w:tc>
      </w:tr>
      <w:tr w:rsidR="00430658" w:rsidRPr="00430658" w14:paraId="0B833403" w14:textId="77777777" w:rsidTr="00500D11">
        <w:trPr>
          <w:trHeight w:val="20"/>
          <w:jc w:val="center"/>
        </w:trPr>
        <w:tc>
          <w:tcPr>
            <w:tcW w:w="559" w:type="dxa"/>
            <w:shd w:val="clear" w:color="auto" w:fill="auto"/>
            <w:noWrap/>
            <w:vAlign w:val="center"/>
            <w:hideMark/>
          </w:tcPr>
          <w:p w14:paraId="3005D339" w14:textId="77777777" w:rsidR="003F14C8" w:rsidRPr="00430658" w:rsidRDefault="003F14C8" w:rsidP="00500D11">
            <w:pPr>
              <w:widowControl w:val="0"/>
              <w:spacing w:before="60" w:after="60"/>
              <w:jc w:val="center"/>
              <w:rPr>
                <w:b/>
                <w:bCs/>
                <w:sz w:val="28"/>
                <w:szCs w:val="28"/>
              </w:rPr>
            </w:pPr>
            <w:r w:rsidRPr="00430658">
              <w:rPr>
                <w:b/>
                <w:bCs/>
                <w:sz w:val="28"/>
                <w:szCs w:val="28"/>
              </w:rPr>
              <w:t>A</w:t>
            </w:r>
          </w:p>
        </w:tc>
        <w:tc>
          <w:tcPr>
            <w:tcW w:w="6309" w:type="dxa"/>
            <w:shd w:val="clear" w:color="auto" w:fill="auto"/>
            <w:noWrap/>
            <w:vAlign w:val="center"/>
            <w:hideMark/>
          </w:tcPr>
          <w:p w14:paraId="6A8501CE" w14:textId="77777777" w:rsidR="003F14C8" w:rsidRPr="00430658" w:rsidRDefault="003F14C8" w:rsidP="00500D11">
            <w:pPr>
              <w:widowControl w:val="0"/>
              <w:spacing w:before="60" w:after="60"/>
              <w:rPr>
                <w:b/>
                <w:bCs/>
                <w:sz w:val="28"/>
                <w:szCs w:val="28"/>
              </w:rPr>
            </w:pPr>
            <w:r w:rsidRPr="00430658">
              <w:rPr>
                <w:b/>
                <w:bCs/>
                <w:sz w:val="28"/>
                <w:szCs w:val="28"/>
              </w:rPr>
              <w:t>CHI PHÍ LẬP QUY HOẠCH</w:t>
            </w:r>
          </w:p>
        </w:tc>
        <w:tc>
          <w:tcPr>
            <w:tcW w:w="1998" w:type="dxa"/>
            <w:shd w:val="clear" w:color="auto" w:fill="auto"/>
            <w:noWrap/>
            <w:vAlign w:val="center"/>
            <w:hideMark/>
          </w:tcPr>
          <w:p w14:paraId="0BA31C59" w14:textId="77777777" w:rsidR="003F14C8" w:rsidRPr="00430658" w:rsidRDefault="003F14C8" w:rsidP="00500D11">
            <w:pPr>
              <w:widowControl w:val="0"/>
              <w:spacing w:before="60" w:after="60"/>
              <w:jc w:val="right"/>
              <w:rPr>
                <w:b/>
                <w:bCs/>
                <w:sz w:val="28"/>
                <w:szCs w:val="28"/>
              </w:rPr>
            </w:pPr>
            <w:r w:rsidRPr="00430658">
              <w:rPr>
                <w:b/>
                <w:bCs/>
                <w:sz w:val="28"/>
                <w:szCs w:val="28"/>
              </w:rPr>
              <w:t>2.902.944.000</w:t>
            </w:r>
          </w:p>
        </w:tc>
      </w:tr>
      <w:tr w:rsidR="00430658" w:rsidRPr="00430658" w14:paraId="3B6554D7" w14:textId="77777777" w:rsidTr="00500D11">
        <w:trPr>
          <w:trHeight w:val="20"/>
          <w:jc w:val="center"/>
        </w:trPr>
        <w:tc>
          <w:tcPr>
            <w:tcW w:w="559" w:type="dxa"/>
            <w:shd w:val="clear" w:color="auto" w:fill="auto"/>
            <w:noWrap/>
            <w:vAlign w:val="center"/>
            <w:hideMark/>
          </w:tcPr>
          <w:p w14:paraId="436F1AFA" w14:textId="77777777" w:rsidR="003F14C8" w:rsidRPr="00430658" w:rsidRDefault="003F14C8" w:rsidP="00500D11">
            <w:pPr>
              <w:widowControl w:val="0"/>
              <w:spacing w:before="60" w:after="60"/>
              <w:jc w:val="center"/>
              <w:rPr>
                <w:sz w:val="28"/>
                <w:szCs w:val="28"/>
              </w:rPr>
            </w:pPr>
            <w:r w:rsidRPr="00430658">
              <w:rPr>
                <w:sz w:val="28"/>
                <w:szCs w:val="28"/>
              </w:rPr>
              <w:t>1</w:t>
            </w:r>
          </w:p>
        </w:tc>
        <w:tc>
          <w:tcPr>
            <w:tcW w:w="6309" w:type="dxa"/>
            <w:shd w:val="clear" w:color="auto" w:fill="auto"/>
            <w:noWrap/>
            <w:vAlign w:val="center"/>
            <w:hideMark/>
          </w:tcPr>
          <w:p w14:paraId="186AB207" w14:textId="77777777" w:rsidR="003F14C8" w:rsidRPr="00430658" w:rsidRDefault="003F14C8" w:rsidP="00500D11">
            <w:pPr>
              <w:widowControl w:val="0"/>
              <w:spacing w:before="60" w:after="60"/>
              <w:rPr>
                <w:sz w:val="28"/>
                <w:szCs w:val="28"/>
              </w:rPr>
            </w:pPr>
            <w:r w:rsidRPr="00430658">
              <w:rPr>
                <w:sz w:val="28"/>
                <w:szCs w:val="28"/>
              </w:rPr>
              <w:t>Chi phí khảo sát địa hình</w:t>
            </w:r>
          </w:p>
        </w:tc>
        <w:tc>
          <w:tcPr>
            <w:tcW w:w="1998" w:type="dxa"/>
            <w:shd w:val="clear" w:color="auto" w:fill="auto"/>
            <w:noWrap/>
            <w:vAlign w:val="center"/>
            <w:hideMark/>
          </w:tcPr>
          <w:p w14:paraId="503C7BC7" w14:textId="77777777" w:rsidR="003F14C8" w:rsidRPr="00430658" w:rsidRDefault="003F14C8" w:rsidP="00500D11">
            <w:pPr>
              <w:widowControl w:val="0"/>
              <w:spacing w:before="60" w:after="60"/>
              <w:jc w:val="right"/>
              <w:rPr>
                <w:sz w:val="28"/>
                <w:szCs w:val="28"/>
              </w:rPr>
            </w:pPr>
            <w:r w:rsidRPr="00430658">
              <w:rPr>
                <w:sz w:val="28"/>
                <w:szCs w:val="28"/>
              </w:rPr>
              <w:t>866.061.000</w:t>
            </w:r>
          </w:p>
        </w:tc>
      </w:tr>
      <w:tr w:rsidR="00430658" w:rsidRPr="00430658" w14:paraId="5E37B875" w14:textId="77777777" w:rsidTr="00500D11">
        <w:trPr>
          <w:trHeight w:val="20"/>
          <w:jc w:val="center"/>
        </w:trPr>
        <w:tc>
          <w:tcPr>
            <w:tcW w:w="559" w:type="dxa"/>
            <w:shd w:val="clear" w:color="auto" w:fill="auto"/>
            <w:noWrap/>
            <w:vAlign w:val="center"/>
            <w:hideMark/>
          </w:tcPr>
          <w:p w14:paraId="397483E3" w14:textId="77777777" w:rsidR="003F14C8" w:rsidRPr="00430658" w:rsidRDefault="003F14C8" w:rsidP="00500D11">
            <w:pPr>
              <w:widowControl w:val="0"/>
              <w:spacing w:before="60" w:after="60"/>
              <w:jc w:val="center"/>
              <w:rPr>
                <w:sz w:val="28"/>
                <w:szCs w:val="28"/>
              </w:rPr>
            </w:pPr>
            <w:r w:rsidRPr="00430658">
              <w:rPr>
                <w:sz w:val="28"/>
                <w:szCs w:val="28"/>
              </w:rPr>
              <w:t>2</w:t>
            </w:r>
          </w:p>
        </w:tc>
        <w:tc>
          <w:tcPr>
            <w:tcW w:w="6309" w:type="dxa"/>
            <w:shd w:val="clear" w:color="auto" w:fill="auto"/>
            <w:noWrap/>
            <w:vAlign w:val="center"/>
            <w:hideMark/>
          </w:tcPr>
          <w:p w14:paraId="45F475C1" w14:textId="77777777" w:rsidR="003F14C8" w:rsidRPr="00430658" w:rsidRDefault="003F14C8" w:rsidP="00500D11">
            <w:pPr>
              <w:widowControl w:val="0"/>
              <w:spacing w:before="60" w:after="60"/>
              <w:rPr>
                <w:sz w:val="28"/>
                <w:szCs w:val="28"/>
              </w:rPr>
            </w:pPr>
            <w:r w:rsidRPr="00430658">
              <w:rPr>
                <w:sz w:val="28"/>
                <w:szCs w:val="28"/>
              </w:rPr>
              <w:t>Chi phí cắm mốc quy hoạch</w:t>
            </w:r>
          </w:p>
        </w:tc>
        <w:tc>
          <w:tcPr>
            <w:tcW w:w="1998" w:type="dxa"/>
            <w:shd w:val="clear" w:color="auto" w:fill="auto"/>
            <w:noWrap/>
            <w:vAlign w:val="center"/>
            <w:hideMark/>
          </w:tcPr>
          <w:p w14:paraId="4E56423B" w14:textId="77777777" w:rsidR="003F14C8" w:rsidRPr="00430658" w:rsidRDefault="003F14C8" w:rsidP="00500D11">
            <w:pPr>
              <w:widowControl w:val="0"/>
              <w:spacing w:before="60" w:after="60"/>
              <w:jc w:val="right"/>
              <w:rPr>
                <w:sz w:val="28"/>
                <w:szCs w:val="28"/>
              </w:rPr>
            </w:pPr>
            <w:r w:rsidRPr="00430658">
              <w:rPr>
                <w:sz w:val="28"/>
                <w:szCs w:val="28"/>
              </w:rPr>
              <w:t>279.476.000</w:t>
            </w:r>
          </w:p>
        </w:tc>
      </w:tr>
      <w:tr w:rsidR="00430658" w:rsidRPr="00430658" w14:paraId="1C045DCB" w14:textId="77777777" w:rsidTr="00500D11">
        <w:trPr>
          <w:trHeight w:val="20"/>
          <w:jc w:val="center"/>
        </w:trPr>
        <w:tc>
          <w:tcPr>
            <w:tcW w:w="559" w:type="dxa"/>
            <w:shd w:val="clear" w:color="auto" w:fill="auto"/>
            <w:noWrap/>
            <w:vAlign w:val="center"/>
            <w:hideMark/>
          </w:tcPr>
          <w:p w14:paraId="1AAC5758" w14:textId="77777777" w:rsidR="003F14C8" w:rsidRPr="00430658" w:rsidRDefault="003F14C8" w:rsidP="00500D11">
            <w:pPr>
              <w:widowControl w:val="0"/>
              <w:spacing w:before="60" w:after="60"/>
              <w:jc w:val="center"/>
              <w:rPr>
                <w:sz w:val="28"/>
                <w:szCs w:val="28"/>
              </w:rPr>
            </w:pPr>
            <w:r w:rsidRPr="00430658">
              <w:rPr>
                <w:sz w:val="28"/>
                <w:szCs w:val="28"/>
              </w:rPr>
              <w:t>3</w:t>
            </w:r>
          </w:p>
        </w:tc>
        <w:tc>
          <w:tcPr>
            <w:tcW w:w="6309" w:type="dxa"/>
            <w:shd w:val="clear" w:color="auto" w:fill="auto"/>
            <w:noWrap/>
            <w:vAlign w:val="center"/>
            <w:hideMark/>
          </w:tcPr>
          <w:p w14:paraId="609F8197" w14:textId="77777777" w:rsidR="003F14C8" w:rsidRPr="00430658" w:rsidRDefault="003F14C8" w:rsidP="00500D11">
            <w:pPr>
              <w:widowControl w:val="0"/>
              <w:spacing w:before="60" w:after="60"/>
              <w:rPr>
                <w:sz w:val="28"/>
                <w:szCs w:val="28"/>
              </w:rPr>
            </w:pPr>
            <w:r w:rsidRPr="00430658">
              <w:rPr>
                <w:sz w:val="28"/>
                <w:szCs w:val="28"/>
              </w:rPr>
              <w:t>Chi phí lập nhiệm vụ quy hoạch sau thuế</w:t>
            </w:r>
          </w:p>
        </w:tc>
        <w:tc>
          <w:tcPr>
            <w:tcW w:w="1998" w:type="dxa"/>
            <w:shd w:val="clear" w:color="auto" w:fill="auto"/>
            <w:noWrap/>
            <w:vAlign w:val="center"/>
            <w:hideMark/>
          </w:tcPr>
          <w:p w14:paraId="623B67A7" w14:textId="77777777" w:rsidR="003F14C8" w:rsidRPr="00430658" w:rsidRDefault="003F14C8" w:rsidP="00500D11">
            <w:pPr>
              <w:widowControl w:val="0"/>
              <w:spacing w:before="60" w:after="60"/>
              <w:jc w:val="right"/>
              <w:rPr>
                <w:sz w:val="28"/>
                <w:szCs w:val="28"/>
              </w:rPr>
            </w:pPr>
            <w:r w:rsidRPr="00430658">
              <w:rPr>
                <w:sz w:val="28"/>
                <w:szCs w:val="28"/>
              </w:rPr>
              <w:t>114.298.000</w:t>
            </w:r>
          </w:p>
        </w:tc>
      </w:tr>
      <w:tr w:rsidR="00430658" w:rsidRPr="00430658" w14:paraId="6CC767CF" w14:textId="77777777" w:rsidTr="00500D11">
        <w:trPr>
          <w:trHeight w:val="20"/>
          <w:jc w:val="center"/>
        </w:trPr>
        <w:tc>
          <w:tcPr>
            <w:tcW w:w="559" w:type="dxa"/>
            <w:shd w:val="clear" w:color="auto" w:fill="auto"/>
            <w:noWrap/>
            <w:vAlign w:val="center"/>
            <w:hideMark/>
          </w:tcPr>
          <w:p w14:paraId="6E8EEC57" w14:textId="77777777" w:rsidR="003F14C8" w:rsidRPr="00430658" w:rsidRDefault="003F14C8" w:rsidP="00500D11">
            <w:pPr>
              <w:widowControl w:val="0"/>
              <w:spacing w:before="60" w:after="60"/>
              <w:jc w:val="center"/>
              <w:rPr>
                <w:sz w:val="28"/>
                <w:szCs w:val="28"/>
              </w:rPr>
            </w:pPr>
            <w:r w:rsidRPr="00430658">
              <w:rPr>
                <w:sz w:val="28"/>
                <w:szCs w:val="28"/>
              </w:rPr>
              <w:t>4</w:t>
            </w:r>
          </w:p>
        </w:tc>
        <w:tc>
          <w:tcPr>
            <w:tcW w:w="6309" w:type="dxa"/>
            <w:shd w:val="clear" w:color="auto" w:fill="auto"/>
            <w:noWrap/>
            <w:vAlign w:val="center"/>
            <w:hideMark/>
          </w:tcPr>
          <w:p w14:paraId="7C0DBD43" w14:textId="77777777" w:rsidR="003F14C8" w:rsidRPr="00430658" w:rsidRDefault="003F14C8" w:rsidP="00500D11">
            <w:pPr>
              <w:widowControl w:val="0"/>
              <w:spacing w:before="60" w:after="60"/>
              <w:rPr>
                <w:sz w:val="28"/>
                <w:szCs w:val="28"/>
              </w:rPr>
            </w:pPr>
            <w:r w:rsidRPr="00430658">
              <w:rPr>
                <w:sz w:val="28"/>
                <w:szCs w:val="28"/>
              </w:rPr>
              <w:t>Chi phí lập quy hoạch sau thuế</w:t>
            </w:r>
          </w:p>
        </w:tc>
        <w:tc>
          <w:tcPr>
            <w:tcW w:w="1998" w:type="dxa"/>
            <w:shd w:val="clear" w:color="auto" w:fill="auto"/>
            <w:noWrap/>
            <w:vAlign w:val="center"/>
            <w:hideMark/>
          </w:tcPr>
          <w:p w14:paraId="3622B6B1" w14:textId="77777777" w:rsidR="003F14C8" w:rsidRPr="00430658" w:rsidRDefault="003F14C8" w:rsidP="00500D11">
            <w:pPr>
              <w:widowControl w:val="0"/>
              <w:spacing w:before="60" w:after="60"/>
              <w:jc w:val="right"/>
              <w:rPr>
                <w:sz w:val="28"/>
                <w:szCs w:val="28"/>
              </w:rPr>
            </w:pPr>
            <w:r w:rsidRPr="00430658">
              <w:rPr>
                <w:sz w:val="28"/>
                <w:szCs w:val="28"/>
              </w:rPr>
              <w:t>1.643.109.000</w:t>
            </w:r>
          </w:p>
        </w:tc>
      </w:tr>
      <w:tr w:rsidR="00430658" w:rsidRPr="00430658" w14:paraId="32381247" w14:textId="77777777" w:rsidTr="00500D11">
        <w:trPr>
          <w:trHeight w:val="20"/>
          <w:jc w:val="center"/>
        </w:trPr>
        <w:tc>
          <w:tcPr>
            <w:tcW w:w="559" w:type="dxa"/>
            <w:shd w:val="clear" w:color="auto" w:fill="auto"/>
            <w:noWrap/>
            <w:vAlign w:val="center"/>
            <w:hideMark/>
          </w:tcPr>
          <w:p w14:paraId="38E6634A" w14:textId="77777777" w:rsidR="003F14C8" w:rsidRPr="00430658" w:rsidRDefault="003F14C8" w:rsidP="00500D11">
            <w:pPr>
              <w:widowControl w:val="0"/>
              <w:spacing w:before="60" w:after="60"/>
              <w:jc w:val="center"/>
              <w:rPr>
                <w:b/>
                <w:bCs/>
                <w:sz w:val="28"/>
                <w:szCs w:val="28"/>
              </w:rPr>
            </w:pPr>
            <w:r w:rsidRPr="00430658">
              <w:rPr>
                <w:b/>
                <w:bCs/>
                <w:sz w:val="28"/>
                <w:szCs w:val="28"/>
              </w:rPr>
              <w:t>B</w:t>
            </w:r>
          </w:p>
        </w:tc>
        <w:tc>
          <w:tcPr>
            <w:tcW w:w="6309" w:type="dxa"/>
            <w:shd w:val="clear" w:color="auto" w:fill="auto"/>
            <w:noWrap/>
            <w:vAlign w:val="center"/>
            <w:hideMark/>
          </w:tcPr>
          <w:p w14:paraId="797BE7B8" w14:textId="77777777" w:rsidR="003F14C8" w:rsidRPr="00430658" w:rsidRDefault="003F14C8" w:rsidP="00500D11">
            <w:pPr>
              <w:widowControl w:val="0"/>
              <w:spacing w:before="60" w:after="60"/>
              <w:rPr>
                <w:b/>
                <w:bCs/>
                <w:sz w:val="28"/>
                <w:szCs w:val="28"/>
              </w:rPr>
            </w:pPr>
            <w:r w:rsidRPr="00430658">
              <w:rPr>
                <w:b/>
                <w:bCs/>
                <w:sz w:val="28"/>
                <w:szCs w:val="28"/>
              </w:rPr>
              <w:t>CHI PHÍ LỰA CHỌN NHÀ THẦU</w:t>
            </w:r>
          </w:p>
        </w:tc>
        <w:tc>
          <w:tcPr>
            <w:tcW w:w="1998" w:type="dxa"/>
            <w:shd w:val="clear" w:color="auto" w:fill="auto"/>
            <w:noWrap/>
            <w:vAlign w:val="center"/>
            <w:hideMark/>
          </w:tcPr>
          <w:p w14:paraId="217575E2" w14:textId="77777777" w:rsidR="003F14C8" w:rsidRPr="00430658" w:rsidRDefault="003F14C8" w:rsidP="00500D11">
            <w:pPr>
              <w:widowControl w:val="0"/>
              <w:spacing w:before="60" w:after="60"/>
              <w:jc w:val="right"/>
              <w:rPr>
                <w:b/>
                <w:bCs/>
                <w:sz w:val="28"/>
                <w:szCs w:val="28"/>
              </w:rPr>
            </w:pPr>
            <w:r w:rsidRPr="00430658">
              <w:rPr>
                <w:b/>
                <w:bCs/>
                <w:sz w:val="28"/>
                <w:szCs w:val="28"/>
              </w:rPr>
              <w:t>20.743.000</w:t>
            </w:r>
          </w:p>
        </w:tc>
      </w:tr>
      <w:tr w:rsidR="00430658" w:rsidRPr="00430658" w14:paraId="1191A80E" w14:textId="77777777" w:rsidTr="00500D11">
        <w:trPr>
          <w:trHeight w:val="20"/>
          <w:jc w:val="center"/>
        </w:trPr>
        <w:tc>
          <w:tcPr>
            <w:tcW w:w="559" w:type="dxa"/>
            <w:shd w:val="clear" w:color="auto" w:fill="auto"/>
            <w:noWrap/>
            <w:vAlign w:val="center"/>
            <w:hideMark/>
          </w:tcPr>
          <w:p w14:paraId="2C2209F5" w14:textId="77777777" w:rsidR="003F14C8" w:rsidRPr="00430658" w:rsidRDefault="003F14C8" w:rsidP="00500D11">
            <w:pPr>
              <w:widowControl w:val="0"/>
              <w:spacing w:before="60" w:after="60"/>
              <w:jc w:val="center"/>
              <w:rPr>
                <w:sz w:val="28"/>
                <w:szCs w:val="28"/>
              </w:rPr>
            </w:pPr>
            <w:r w:rsidRPr="00430658">
              <w:rPr>
                <w:sz w:val="28"/>
                <w:szCs w:val="28"/>
              </w:rPr>
              <w:t>1</w:t>
            </w:r>
          </w:p>
        </w:tc>
        <w:tc>
          <w:tcPr>
            <w:tcW w:w="6309" w:type="dxa"/>
            <w:shd w:val="clear" w:color="auto" w:fill="auto"/>
            <w:noWrap/>
            <w:vAlign w:val="center"/>
            <w:hideMark/>
          </w:tcPr>
          <w:p w14:paraId="30E4BF84" w14:textId="77777777" w:rsidR="003F14C8" w:rsidRPr="00430658" w:rsidRDefault="003F14C8" w:rsidP="00500D11">
            <w:pPr>
              <w:widowControl w:val="0"/>
              <w:spacing w:before="60" w:after="60"/>
              <w:rPr>
                <w:sz w:val="28"/>
                <w:szCs w:val="28"/>
              </w:rPr>
            </w:pPr>
            <w:r w:rsidRPr="00430658">
              <w:rPr>
                <w:sz w:val="28"/>
                <w:szCs w:val="28"/>
              </w:rPr>
              <w:t>Lập hồ sơ mời thầu và đánh giá HS dự thầu</w:t>
            </w:r>
          </w:p>
        </w:tc>
        <w:tc>
          <w:tcPr>
            <w:tcW w:w="1998" w:type="dxa"/>
            <w:shd w:val="clear" w:color="auto" w:fill="auto"/>
            <w:noWrap/>
            <w:vAlign w:val="center"/>
            <w:hideMark/>
          </w:tcPr>
          <w:p w14:paraId="5293F7AE" w14:textId="77777777" w:rsidR="003F14C8" w:rsidRPr="00430658" w:rsidRDefault="003F14C8" w:rsidP="00500D11">
            <w:pPr>
              <w:widowControl w:val="0"/>
              <w:spacing w:before="60" w:after="60"/>
              <w:jc w:val="right"/>
              <w:rPr>
                <w:sz w:val="28"/>
                <w:szCs w:val="28"/>
              </w:rPr>
            </w:pPr>
            <w:r w:rsidRPr="00430658">
              <w:rPr>
                <w:sz w:val="28"/>
                <w:szCs w:val="28"/>
              </w:rPr>
              <w:t>16.955.000</w:t>
            </w:r>
          </w:p>
        </w:tc>
      </w:tr>
      <w:tr w:rsidR="00430658" w:rsidRPr="00430658" w14:paraId="52FBBC4F" w14:textId="77777777" w:rsidTr="00500D11">
        <w:trPr>
          <w:trHeight w:val="20"/>
          <w:jc w:val="center"/>
        </w:trPr>
        <w:tc>
          <w:tcPr>
            <w:tcW w:w="559" w:type="dxa"/>
            <w:shd w:val="clear" w:color="auto" w:fill="auto"/>
            <w:noWrap/>
            <w:vAlign w:val="center"/>
            <w:hideMark/>
          </w:tcPr>
          <w:p w14:paraId="1BE8CC66" w14:textId="77777777" w:rsidR="003F14C8" w:rsidRPr="00430658" w:rsidRDefault="003F14C8" w:rsidP="00500D11">
            <w:pPr>
              <w:widowControl w:val="0"/>
              <w:spacing w:before="60" w:after="60"/>
              <w:jc w:val="center"/>
              <w:rPr>
                <w:sz w:val="28"/>
                <w:szCs w:val="28"/>
              </w:rPr>
            </w:pPr>
            <w:r w:rsidRPr="00430658">
              <w:rPr>
                <w:sz w:val="28"/>
                <w:szCs w:val="28"/>
              </w:rPr>
              <w:lastRenderedPageBreak/>
              <w:t>2</w:t>
            </w:r>
          </w:p>
        </w:tc>
        <w:tc>
          <w:tcPr>
            <w:tcW w:w="6309" w:type="dxa"/>
            <w:shd w:val="clear" w:color="auto" w:fill="auto"/>
            <w:noWrap/>
            <w:vAlign w:val="center"/>
            <w:hideMark/>
          </w:tcPr>
          <w:p w14:paraId="4CF61815" w14:textId="77777777" w:rsidR="003F14C8" w:rsidRPr="00430658" w:rsidRDefault="003F14C8" w:rsidP="00500D11">
            <w:pPr>
              <w:widowControl w:val="0"/>
              <w:spacing w:before="60" w:after="60"/>
              <w:rPr>
                <w:sz w:val="28"/>
                <w:szCs w:val="28"/>
              </w:rPr>
            </w:pPr>
            <w:r w:rsidRPr="00430658">
              <w:rPr>
                <w:sz w:val="28"/>
                <w:szCs w:val="28"/>
              </w:rPr>
              <w:t xml:space="preserve">Chi phí thẩm định HSMT </w:t>
            </w:r>
          </w:p>
        </w:tc>
        <w:tc>
          <w:tcPr>
            <w:tcW w:w="1998" w:type="dxa"/>
            <w:shd w:val="clear" w:color="auto" w:fill="auto"/>
            <w:noWrap/>
            <w:vAlign w:val="center"/>
            <w:hideMark/>
          </w:tcPr>
          <w:p w14:paraId="1806ABDB" w14:textId="77777777" w:rsidR="003F14C8" w:rsidRPr="00430658" w:rsidRDefault="003F14C8" w:rsidP="00500D11">
            <w:pPr>
              <w:widowControl w:val="0"/>
              <w:spacing w:before="60" w:after="60"/>
              <w:jc w:val="right"/>
              <w:rPr>
                <w:sz w:val="28"/>
                <w:szCs w:val="28"/>
              </w:rPr>
            </w:pPr>
            <w:r w:rsidRPr="00430658">
              <w:rPr>
                <w:sz w:val="28"/>
                <w:szCs w:val="28"/>
              </w:rPr>
              <w:t>1.394.000</w:t>
            </w:r>
          </w:p>
        </w:tc>
      </w:tr>
      <w:tr w:rsidR="00430658" w:rsidRPr="00430658" w14:paraId="5FF56C99" w14:textId="77777777" w:rsidTr="00500D11">
        <w:trPr>
          <w:trHeight w:val="20"/>
          <w:jc w:val="center"/>
        </w:trPr>
        <w:tc>
          <w:tcPr>
            <w:tcW w:w="559" w:type="dxa"/>
            <w:shd w:val="clear" w:color="auto" w:fill="auto"/>
            <w:noWrap/>
            <w:vAlign w:val="center"/>
            <w:hideMark/>
          </w:tcPr>
          <w:p w14:paraId="1E74150B" w14:textId="77777777" w:rsidR="003F14C8" w:rsidRPr="00430658" w:rsidRDefault="003F14C8" w:rsidP="00500D11">
            <w:pPr>
              <w:widowControl w:val="0"/>
              <w:spacing w:before="60" w:after="60"/>
              <w:jc w:val="center"/>
              <w:rPr>
                <w:sz w:val="28"/>
                <w:szCs w:val="28"/>
              </w:rPr>
            </w:pPr>
            <w:r w:rsidRPr="00430658">
              <w:rPr>
                <w:sz w:val="28"/>
                <w:szCs w:val="28"/>
              </w:rPr>
              <w:t>3</w:t>
            </w:r>
          </w:p>
        </w:tc>
        <w:tc>
          <w:tcPr>
            <w:tcW w:w="6309" w:type="dxa"/>
            <w:shd w:val="clear" w:color="auto" w:fill="auto"/>
            <w:noWrap/>
            <w:vAlign w:val="center"/>
            <w:hideMark/>
          </w:tcPr>
          <w:p w14:paraId="66580183" w14:textId="77777777" w:rsidR="003F14C8" w:rsidRPr="00430658" w:rsidRDefault="003F14C8" w:rsidP="00500D11">
            <w:pPr>
              <w:widowControl w:val="0"/>
              <w:spacing w:before="60" w:after="60"/>
              <w:rPr>
                <w:sz w:val="28"/>
                <w:szCs w:val="28"/>
              </w:rPr>
            </w:pPr>
            <w:r w:rsidRPr="00430658">
              <w:rPr>
                <w:sz w:val="28"/>
                <w:szCs w:val="28"/>
              </w:rPr>
              <w:t>Chi phí thẩm định kết quả lựa chọn nhà thầu</w:t>
            </w:r>
          </w:p>
        </w:tc>
        <w:tc>
          <w:tcPr>
            <w:tcW w:w="1998" w:type="dxa"/>
            <w:shd w:val="clear" w:color="auto" w:fill="auto"/>
            <w:noWrap/>
            <w:vAlign w:val="center"/>
            <w:hideMark/>
          </w:tcPr>
          <w:p w14:paraId="593EF979" w14:textId="77777777" w:rsidR="003F14C8" w:rsidRPr="00430658" w:rsidRDefault="003F14C8" w:rsidP="00500D11">
            <w:pPr>
              <w:widowControl w:val="0"/>
              <w:spacing w:before="60" w:after="60"/>
              <w:jc w:val="right"/>
              <w:rPr>
                <w:sz w:val="28"/>
                <w:szCs w:val="28"/>
              </w:rPr>
            </w:pPr>
            <w:r w:rsidRPr="00430658">
              <w:rPr>
                <w:sz w:val="28"/>
                <w:szCs w:val="28"/>
              </w:rPr>
              <w:t>1.394.000</w:t>
            </w:r>
          </w:p>
        </w:tc>
      </w:tr>
      <w:tr w:rsidR="00430658" w:rsidRPr="00430658" w14:paraId="64685C94" w14:textId="77777777" w:rsidTr="00500D11">
        <w:trPr>
          <w:trHeight w:val="20"/>
          <w:jc w:val="center"/>
        </w:trPr>
        <w:tc>
          <w:tcPr>
            <w:tcW w:w="559" w:type="dxa"/>
            <w:shd w:val="clear" w:color="auto" w:fill="auto"/>
            <w:noWrap/>
            <w:vAlign w:val="center"/>
            <w:hideMark/>
          </w:tcPr>
          <w:p w14:paraId="65541B06" w14:textId="77777777" w:rsidR="003F14C8" w:rsidRPr="00430658" w:rsidRDefault="003F14C8" w:rsidP="00500D11">
            <w:pPr>
              <w:widowControl w:val="0"/>
              <w:spacing w:before="60" w:after="60"/>
              <w:jc w:val="center"/>
              <w:rPr>
                <w:sz w:val="28"/>
                <w:szCs w:val="28"/>
              </w:rPr>
            </w:pPr>
            <w:r w:rsidRPr="00430658">
              <w:rPr>
                <w:sz w:val="28"/>
                <w:szCs w:val="28"/>
              </w:rPr>
              <w:t>4</w:t>
            </w:r>
          </w:p>
        </w:tc>
        <w:tc>
          <w:tcPr>
            <w:tcW w:w="6309" w:type="dxa"/>
            <w:shd w:val="clear" w:color="auto" w:fill="auto"/>
            <w:noWrap/>
            <w:vAlign w:val="center"/>
            <w:hideMark/>
          </w:tcPr>
          <w:p w14:paraId="669D8F2B" w14:textId="77777777" w:rsidR="003F14C8" w:rsidRPr="00430658" w:rsidRDefault="003F14C8" w:rsidP="00500D11">
            <w:pPr>
              <w:widowControl w:val="0"/>
              <w:spacing w:before="60" w:after="60"/>
              <w:rPr>
                <w:sz w:val="28"/>
                <w:szCs w:val="28"/>
              </w:rPr>
            </w:pPr>
            <w:r w:rsidRPr="00430658">
              <w:rPr>
                <w:sz w:val="28"/>
                <w:szCs w:val="28"/>
              </w:rPr>
              <w:t xml:space="preserve">Chi phí hội đồng tư vấn giải quyết kiến nghị nhà thầu </w:t>
            </w:r>
          </w:p>
        </w:tc>
        <w:tc>
          <w:tcPr>
            <w:tcW w:w="1998" w:type="dxa"/>
            <w:shd w:val="clear" w:color="auto" w:fill="auto"/>
            <w:noWrap/>
            <w:vAlign w:val="center"/>
            <w:hideMark/>
          </w:tcPr>
          <w:p w14:paraId="458A443B" w14:textId="77777777" w:rsidR="003F14C8" w:rsidRPr="00430658" w:rsidRDefault="003F14C8" w:rsidP="00500D11">
            <w:pPr>
              <w:widowControl w:val="0"/>
              <w:spacing w:before="60" w:after="60"/>
              <w:jc w:val="right"/>
              <w:rPr>
                <w:sz w:val="28"/>
                <w:szCs w:val="28"/>
              </w:rPr>
            </w:pPr>
            <w:r w:rsidRPr="00430658">
              <w:rPr>
                <w:sz w:val="28"/>
                <w:szCs w:val="28"/>
              </w:rPr>
              <w:t>1.000.000</w:t>
            </w:r>
          </w:p>
        </w:tc>
      </w:tr>
      <w:tr w:rsidR="00430658" w:rsidRPr="00430658" w14:paraId="752C900A" w14:textId="77777777" w:rsidTr="00500D11">
        <w:trPr>
          <w:trHeight w:val="20"/>
          <w:jc w:val="center"/>
        </w:trPr>
        <w:tc>
          <w:tcPr>
            <w:tcW w:w="559" w:type="dxa"/>
            <w:shd w:val="clear" w:color="auto" w:fill="auto"/>
            <w:noWrap/>
            <w:vAlign w:val="center"/>
            <w:hideMark/>
          </w:tcPr>
          <w:p w14:paraId="12B48F1B" w14:textId="77777777" w:rsidR="003F14C8" w:rsidRPr="00430658" w:rsidRDefault="003F14C8" w:rsidP="00500D11">
            <w:pPr>
              <w:widowControl w:val="0"/>
              <w:spacing w:before="60" w:after="60"/>
              <w:jc w:val="center"/>
              <w:rPr>
                <w:b/>
                <w:bCs/>
                <w:sz w:val="28"/>
                <w:szCs w:val="28"/>
              </w:rPr>
            </w:pPr>
            <w:r w:rsidRPr="00430658">
              <w:rPr>
                <w:b/>
                <w:bCs/>
                <w:sz w:val="28"/>
                <w:szCs w:val="28"/>
              </w:rPr>
              <w:t>C</w:t>
            </w:r>
          </w:p>
        </w:tc>
        <w:tc>
          <w:tcPr>
            <w:tcW w:w="6309" w:type="dxa"/>
            <w:shd w:val="clear" w:color="auto" w:fill="auto"/>
            <w:vAlign w:val="center"/>
            <w:hideMark/>
          </w:tcPr>
          <w:p w14:paraId="33E2C385" w14:textId="77777777" w:rsidR="003F14C8" w:rsidRPr="00430658" w:rsidRDefault="003F14C8" w:rsidP="00500D11">
            <w:pPr>
              <w:widowControl w:val="0"/>
              <w:spacing w:before="60" w:after="60"/>
              <w:rPr>
                <w:b/>
                <w:bCs/>
                <w:sz w:val="28"/>
                <w:szCs w:val="28"/>
              </w:rPr>
            </w:pPr>
            <w:r w:rsidRPr="00430658">
              <w:rPr>
                <w:b/>
                <w:bCs/>
                <w:sz w:val="28"/>
                <w:szCs w:val="28"/>
              </w:rPr>
              <w:t>CHI PHÍ THẨM ĐỊNH, QUẢN LÝ NGHIỆP VỤ</w:t>
            </w:r>
          </w:p>
        </w:tc>
        <w:tc>
          <w:tcPr>
            <w:tcW w:w="1998" w:type="dxa"/>
            <w:shd w:val="clear" w:color="auto" w:fill="auto"/>
            <w:noWrap/>
            <w:vAlign w:val="center"/>
            <w:hideMark/>
          </w:tcPr>
          <w:p w14:paraId="1D738E73" w14:textId="77777777" w:rsidR="003F14C8" w:rsidRPr="00430658" w:rsidRDefault="003F14C8" w:rsidP="00500D11">
            <w:pPr>
              <w:widowControl w:val="0"/>
              <w:spacing w:before="60" w:after="60"/>
              <w:jc w:val="right"/>
              <w:rPr>
                <w:b/>
                <w:bCs/>
                <w:sz w:val="28"/>
                <w:szCs w:val="28"/>
              </w:rPr>
            </w:pPr>
            <w:r w:rsidRPr="00430658">
              <w:rPr>
                <w:b/>
                <w:bCs/>
                <w:sz w:val="28"/>
                <w:szCs w:val="28"/>
              </w:rPr>
              <w:t>263.738.000</w:t>
            </w:r>
          </w:p>
        </w:tc>
      </w:tr>
      <w:tr w:rsidR="00430658" w:rsidRPr="00430658" w14:paraId="2AF038D5" w14:textId="77777777" w:rsidTr="00500D11">
        <w:trPr>
          <w:trHeight w:val="20"/>
          <w:jc w:val="center"/>
        </w:trPr>
        <w:tc>
          <w:tcPr>
            <w:tcW w:w="559" w:type="dxa"/>
            <w:shd w:val="clear" w:color="auto" w:fill="auto"/>
            <w:noWrap/>
            <w:vAlign w:val="center"/>
            <w:hideMark/>
          </w:tcPr>
          <w:p w14:paraId="499ECDA9" w14:textId="77777777" w:rsidR="003F14C8" w:rsidRPr="00430658" w:rsidRDefault="003F14C8" w:rsidP="00500D11">
            <w:pPr>
              <w:widowControl w:val="0"/>
              <w:spacing w:before="60" w:after="60"/>
              <w:jc w:val="center"/>
              <w:rPr>
                <w:sz w:val="28"/>
                <w:szCs w:val="28"/>
              </w:rPr>
            </w:pPr>
            <w:r w:rsidRPr="00430658">
              <w:rPr>
                <w:sz w:val="28"/>
                <w:szCs w:val="28"/>
              </w:rPr>
              <w:t>1</w:t>
            </w:r>
          </w:p>
        </w:tc>
        <w:tc>
          <w:tcPr>
            <w:tcW w:w="6309" w:type="dxa"/>
            <w:shd w:val="clear" w:color="auto" w:fill="auto"/>
            <w:noWrap/>
            <w:vAlign w:val="center"/>
            <w:hideMark/>
          </w:tcPr>
          <w:p w14:paraId="6C44BA50" w14:textId="77777777" w:rsidR="003F14C8" w:rsidRPr="00430658" w:rsidRDefault="003F14C8" w:rsidP="00500D11">
            <w:pPr>
              <w:widowControl w:val="0"/>
              <w:spacing w:before="60" w:after="60"/>
              <w:rPr>
                <w:sz w:val="28"/>
                <w:szCs w:val="28"/>
              </w:rPr>
            </w:pPr>
            <w:r w:rsidRPr="00430658">
              <w:rPr>
                <w:sz w:val="28"/>
                <w:szCs w:val="28"/>
              </w:rPr>
              <w:t>Chi phí giám sát khảo sát xây dựng</w:t>
            </w:r>
          </w:p>
        </w:tc>
        <w:tc>
          <w:tcPr>
            <w:tcW w:w="1998" w:type="dxa"/>
            <w:shd w:val="clear" w:color="auto" w:fill="auto"/>
            <w:noWrap/>
            <w:vAlign w:val="center"/>
            <w:hideMark/>
          </w:tcPr>
          <w:p w14:paraId="23AC7AD0" w14:textId="77777777" w:rsidR="003F14C8" w:rsidRPr="00430658" w:rsidRDefault="003F14C8" w:rsidP="00500D11">
            <w:pPr>
              <w:widowControl w:val="0"/>
              <w:spacing w:before="60" w:after="60"/>
              <w:jc w:val="right"/>
              <w:rPr>
                <w:sz w:val="28"/>
                <w:szCs w:val="28"/>
              </w:rPr>
            </w:pPr>
            <w:r w:rsidRPr="00430658">
              <w:rPr>
                <w:sz w:val="28"/>
                <w:szCs w:val="28"/>
              </w:rPr>
              <w:t>32.060.000</w:t>
            </w:r>
          </w:p>
        </w:tc>
      </w:tr>
      <w:tr w:rsidR="00430658" w:rsidRPr="00430658" w14:paraId="19BEDC3D" w14:textId="77777777" w:rsidTr="00500D11">
        <w:trPr>
          <w:trHeight w:val="20"/>
          <w:jc w:val="center"/>
        </w:trPr>
        <w:tc>
          <w:tcPr>
            <w:tcW w:w="559" w:type="dxa"/>
            <w:shd w:val="clear" w:color="auto" w:fill="auto"/>
            <w:noWrap/>
            <w:vAlign w:val="center"/>
            <w:hideMark/>
          </w:tcPr>
          <w:p w14:paraId="5CC110DA" w14:textId="77777777" w:rsidR="003F14C8" w:rsidRPr="00430658" w:rsidRDefault="003F14C8" w:rsidP="00500D11">
            <w:pPr>
              <w:widowControl w:val="0"/>
              <w:spacing w:before="60" w:after="60"/>
              <w:jc w:val="center"/>
              <w:rPr>
                <w:sz w:val="28"/>
                <w:szCs w:val="28"/>
              </w:rPr>
            </w:pPr>
            <w:r w:rsidRPr="00430658">
              <w:rPr>
                <w:sz w:val="28"/>
                <w:szCs w:val="28"/>
              </w:rPr>
              <w:t>2</w:t>
            </w:r>
          </w:p>
        </w:tc>
        <w:tc>
          <w:tcPr>
            <w:tcW w:w="6309" w:type="dxa"/>
            <w:shd w:val="clear" w:color="auto" w:fill="auto"/>
            <w:noWrap/>
            <w:vAlign w:val="center"/>
            <w:hideMark/>
          </w:tcPr>
          <w:p w14:paraId="75B0745A" w14:textId="77777777" w:rsidR="003F14C8" w:rsidRPr="00430658" w:rsidRDefault="003F14C8" w:rsidP="00500D11">
            <w:pPr>
              <w:widowControl w:val="0"/>
              <w:spacing w:before="60" w:after="60"/>
              <w:rPr>
                <w:sz w:val="28"/>
                <w:szCs w:val="28"/>
              </w:rPr>
            </w:pPr>
            <w:r w:rsidRPr="00430658">
              <w:rPr>
                <w:sz w:val="28"/>
                <w:szCs w:val="28"/>
              </w:rPr>
              <w:t>Chi phí thẩm định, kiếm tra KSĐH</w:t>
            </w:r>
          </w:p>
        </w:tc>
        <w:tc>
          <w:tcPr>
            <w:tcW w:w="1998" w:type="dxa"/>
            <w:shd w:val="clear" w:color="auto" w:fill="auto"/>
            <w:noWrap/>
            <w:vAlign w:val="center"/>
            <w:hideMark/>
          </w:tcPr>
          <w:p w14:paraId="0D6C95E3" w14:textId="77777777" w:rsidR="003F14C8" w:rsidRPr="00430658" w:rsidRDefault="003F14C8" w:rsidP="00500D11">
            <w:pPr>
              <w:widowControl w:val="0"/>
              <w:spacing w:before="60" w:after="60"/>
              <w:jc w:val="right"/>
              <w:rPr>
                <w:sz w:val="28"/>
                <w:szCs w:val="28"/>
              </w:rPr>
            </w:pPr>
            <w:r w:rsidRPr="00430658">
              <w:rPr>
                <w:sz w:val="28"/>
                <w:szCs w:val="28"/>
              </w:rPr>
              <w:t>22.297.000</w:t>
            </w:r>
          </w:p>
        </w:tc>
      </w:tr>
      <w:tr w:rsidR="00430658" w:rsidRPr="00430658" w14:paraId="40B166B0" w14:textId="77777777" w:rsidTr="00500D11">
        <w:trPr>
          <w:trHeight w:val="20"/>
          <w:jc w:val="center"/>
        </w:trPr>
        <w:tc>
          <w:tcPr>
            <w:tcW w:w="559" w:type="dxa"/>
            <w:shd w:val="clear" w:color="auto" w:fill="auto"/>
            <w:noWrap/>
            <w:vAlign w:val="center"/>
            <w:hideMark/>
          </w:tcPr>
          <w:p w14:paraId="4A13E188" w14:textId="77777777" w:rsidR="003F14C8" w:rsidRPr="00430658" w:rsidRDefault="003F14C8" w:rsidP="00500D11">
            <w:pPr>
              <w:widowControl w:val="0"/>
              <w:spacing w:before="60" w:after="60"/>
              <w:jc w:val="center"/>
              <w:rPr>
                <w:sz w:val="28"/>
                <w:szCs w:val="28"/>
              </w:rPr>
            </w:pPr>
            <w:r w:rsidRPr="00430658">
              <w:rPr>
                <w:sz w:val="28"/>
                <w:szCs w:val="28"/>
              </w:rPr>
              <w:t>3</w:t>
            </w:r>
          </w:p>
        </w:tc>
        <w:tc>
          <w:tcPr>
            <w:tcW w:w="6309" w:type="dxa"/>
            <w:shd w:val="clear" w:color="auto" w:fill="auto"/>
            <w:noWrap/>
            <w:vAlign w:val="center"/>
            <w:hideMark/>
          </w:tcPr>
          <w:p w14:paraId="77C00248" w14:textId="77777777" w:rsidR="003F14C8" w:rsidRPr="00430658" w:rsidRDefault="003F14C8" w:rsidP="00500D11">
            <w:pPr>
              <w:widowControl w:val="0"/>
              <w:spacing w:before="60" w:after="60"/>
              <w:rPr>
                <w:sz w:val="28"/>
                <w:szCs w:val="28"/>
              </w:rPr>
            </w:pPr>
            <w:r w:rsidRPr="00430658">
              <w:rPr>
                <w:sz w:val="28"/>
                <w:szCs w:val="28"/>
              </w:rPr>
              <w:t>Chi phí thẩm đinh nhiệm vụ quy hoạch</w:t>
            </w:r>
          </w:p>
        </w:tc>
        <w:tc>
          <w:tcPr>
            <w:tcW w:w="1998" w:type="dxa"/>
            <w:shd w:val="clear" w:color="auto" w:fill="auto"/>
            <w:noWrap/>
            <w:vAlign w:val="center"/>
            <w:hideMark/>
          </w:tcPr>
          <w:p w14:paraId="1C24893B" w14:textId="77777777" w:rsidR="003F14C8" w:rsidRPr="00430658" w:rsidRDefault="003F14C8" w:rsidP="00500D11">
            <w:pPr>
              <w:widowControl w:val="0"/>
              <w:spacing w:before="60" w:after="60"/>
              <w:jc w:val="right"/>
              <w:rPr>
                <w:sz w:val="28"/>
                <w:szCs w:val="28"/>
              </w:rPr>
            </w:pPr>
            <w:r w:rsidRPr="00430658">
              <w:rPr>
                <w:sz w:val="28"/>
                <w:szCs w:val="28"/>
              </w:rPr>
              <w:t>20.782.000</w:t>
            </w:r>
          </w:p>
        </w:tc>
      </w:tr>
      <w:tr w:rsidR="00430658" w:rsidRPr="00430658" w14:paraId="70DFEAF7" w14:textId="77777777" w:rsidTr="00500D11">
        <w:trPr>
          <w:trHeight w:val="20"/>
          <w:jc w:val="center"/>
        </w:trPr>
        <w:tc>
          <w:tcPr>
            <w:tcW w:w="559" w:type="dxa"/>
            <w:shd w:val="clear" w:color="auto" w:fill="auto"/>
            <w:noWrap/>
            <w:vAlign w:val="center"/>
            <w:hideMark/>
          </w:tcPr>
          <w:p w14:paraId="70BD4800" w14:textId="77777777" w:rsidR="003F14C8" w:rsidRPr="00430658" w:rsidRDefault="003F14C8" w:rsidP="00500D11">
            <w:pPr>
              <w:widowControl w:val="0"/>
              <w:spacing w:before="60" w:after="60"/>
              <w:jc w:val="center"/>
              <w:rPr>
                <w:sz w:val="28"/>
                <w:szCs w:val="28"/>
              </w:rPr>
            </w:pPr>
            <w:r w:rsidRPr="00430658">
              <w:rPr>
                <w:sz w:val="28"/>
                <w:szCs w:val="28"/>
              </w:rPr>
              <w:t>4</w:t>
            </w:r>
          </w:p>
        </w:tc>
        <w:tc>
          <w:tcPr>
            <w:tcW w:w="6309" w:type="dxa"/>
            <w:shd w:val="clear" w:color="auto" w:fill="auto"/>
            <w:noWrap/>
            <w:vAlign w:val="center"/>
            <w:hideMark/>
          </w:tcPr>
          <w:p w14:paraId="28800E94" w14:textId="77777777" w:rsidR="003F14C8" w:rsidRPr="00430658" w:rsidRDefault="003F14C8" w:rsidP="00500D11">
            <w:pPr>
              <w:widowControl w:val="0"/>
              <w:spacing w:before="60" w:after="60"/>
              <w:rPr>
                <w:sz w:val="28"/>
                <w:szCs w:val="28"/>
              </w:rPr>
            </w:pPr>
            <w:r w:rsidRPr="00430658">
              <w:rPr>
                <w:sz w:val="28"/>
                <w:szCs w:val="28"/>
              </w:rPr>
              <w:t>Chi phí thẩm định đồ án quy hoạch</w:t>
            </w:r>
          </w:p>
        </w:tc>
        <w:tc>
          <w:tcPr>
            <w:tcW w:w="1998" w:type="dxa"/>
            <w:shd w:val="clear" w:color="auto" w:fill="auto"/>
            <w:noWrap/>
            <w:vAlign w:val="center"/>
            <w:hideMark/>
          </w:tcPr>
          <w:p w14:paraId="53BC10DE" w14:textId="77777777" w:rsidR="003F14C8" w:rsidRPr="00430658" w:rsidRDefault="003F14C8" w:rsidP="00500D11">
            <w:pPr>
              <w:widowControl w:val="0"/>
              <w:spacing w:before="60" w:after="60"/>
              <w:jc w:val="right"/>
              <w:rPr>
                <w:sz w:val="28"/>
                <w:szCs w:val="28"/>
              </w:rPr>
            </w:pPr>
            <w:r w:rsidRPr="00430658">
              <w:rPr>
                <w:sz w:val="28"/>
                <w:szCs w:val="28"/>
              </w:rPr>
              <w:t>97.287.000</w:t>
            </w:r>
          </w:p>
        </w:tc>
      </w:tr>
      <w:tr w:rsidR="00430658" w:rsidRPr="00430658" w14:paraId="5CF92D4C" w14:textId="77777777" w:rsidTr="00500D11">
        <w:trPr>
          <w:trHeight w:val="20"/>
          <w:jc w:val="center"/>
        </w:trPr>
        <w:tc>
          <w:tcPr>
            <w:tcW w:w="559" w:type="dxa"/>
            <w:shd w:val="clear" w:color="auto" w:fill="auto"/>
            <w:noWrap/>
            <w:vAlign w:val="center"/>
            <w:hideMark/>
          </w:tcPr>
          <w:p w14:paraId="5945E929" w14:textId="77777777" w:rsidR="003F14C8" w:rsidRPr="00430658" w:rsidRDefault="003F14C8" w:rsidP="00500D11">
            <w:pPr>
              <w:widowControl w:val="0"/>
              <w:spacing w:before="60" w:after="60"/>
              <w:jc w:val="center"/>
              <w:rPr>
                <w:sz w:val="28"/>
                <w:szCs w:val="28"/>
              </w:rPr>
            </w:pPr>
            <w:r w:rsidRPr="00430658">
              <w:rPr>
                <w:sz w:val="28"/>
                <w:szCs w:val="28"/>
              </w:rPr>
              <w:t>5</w:t>
            </w:r>
          </w:p>
        </w:tc>
        <w:tc>
          <w:tcPr>
            <w:tcW w:w="6309" w:type="dxa"/>
            <w:shd w:val="clear" w:color="auto" w:fill="auto"/>
            <w:noWrap/>
            <w:vAlign w:val="center"/>
            <w:hideMark/>
          </w:tcPr>
          <w:p w14:paraId="6A0EA53B" w14:textId="77777777" w:rsidR="003F14C8" w:rsidRPr="00430658" w:rsidRDefault="003F14C8" w:rsidP="00500D11">
            <w:pPr>
              <w:widowControl w:val="0"/>
              <w:spacing w:before="60" w:after="60"/>
              <w:rPr>
                <w:sz w:val="28"/>
                <w:szCs w:val="28"/>
              </w:rPr>
            </w:pPr>
            <w:r w:rsidRPr="00430658">
              <w:rPr>
                <w:sz w:val="28"/>
                <w:szCs w:val="28"/>
              </w:rPr>
              <w:t>Chi phí quản lý nghiệp vụ lập đồ án quy hoạch</w:t>
            </w:r>
          </w:p>
        </w:tc>
        <w:tc>
          <w:tcPr>
            <w:tcW w:w="1998" w:type="dxa"/>
            <w:shd w:val="clear" w:color="auto" w:fill="auto"/>
            <w:noWrap/>
            <w:vAlign w:val="center"/>
            <w:hideMark/>
          </w:tcPr>
          <w:p w14:paraId="4EE5B262" w14:textId="77777777" w:rsidR="003F14C8" w:rsidRPr="00430658" w:rsidRDefault="003F14C8" w:rsidP="00500D11">
            <w:pPr>
              <w:widowControl w:val="0"/>
              <w:spacing w:before="60" w:after="60"/>
              <w:jc w:val="right"/>
              <w:rPr>
                <w:sz w:val="28"/>
                <w:szCs w:val="28"/>
              </w:rPr>
            </w:pPr>
            <w:r w:rsidRPr="00430658">
              <w:rPr>
                <w:sz w:val="28"/>
                <w:szCs w:val="28"/>
              </w:rPr>
              <w:t>91.312.000</w:t>
            </w:r>
          </w:p>
        </w:tc>
      </w:tr>
      <w:tr w:rsidR="00430658" w:rsidRPr="00430658" w14:paraId="6A94C8B1" w14:textId="77777777" w:rsidTr="00500D11">
        <w:trPr>
          <w:trHeight w:val="20"/>
          <w:jc w:val="center"/>
        </w:trPr>
        <w:tc>
          <w:tcPr>
            <w:tcW w:w="559" w:type="dxa"/>
            <w:shd w:val="clear" w:color="auto" w:fill="auto"/>
            <w:noWrap/>
            <w:vAlign w:val="center"/>
            <w:hideMark/>
          </w:tcPr>
          <w:p w14:paraId="5E4B9253" w14:textId="77777777" w:rsidR="003F14C8" w:rsidRPr="00430658" w:rsidRDefault="003F14C8" w:rsidP="00500D11">
            <w:pPr>
              <w:widowControl w:val="0"/>
              <w:spacing w:before="60" w:after="60"/>
              <w:jc w:val="center"/>
              <w:rPr>
                <w:b/>
                <w:bCs/>
                <w:sz w:val="28"/>
                <w:szCs w:val="28"/>
              </w:rPr>
            </w:pPr>
            <w:r w:rsidRPr="00430658">
              <w:rPr>
                <w:b/>
                <w:bCs/>
                <w:sz w:val="28"/>
                <w:szCs w:val="28"/>
              </w:rPr>
              <w:t>D</w:t>
            </w:r>
          </w:p>
        </w:tc>
        <w:tc>
          <w:tcPr>
            <w:tcW w:w="6309" w:type="dxa"/>
            <w:shd w:val="clear" w:color="auto" w:fill="auto"/>
            <w:noWrap/>
            <w:vAlign w:val="center"/>
            <w:hideMark/>
          </w:tcPr>
          <w:p w14:paraId="14397291" w14:textId="77777777" w:rsidR="003F14C8" w:rsidRPr="00430658" w:rsidRDefault="003F14C8" w:rsidP="00500D11">
            <w:pPr>
              <w:widowControl w:val="0"/>
              <w:spacing w:before="60" w:after="60"/>
              <w:rPr>
                <w:b/>
                <w:bCs/>
                <w:sz w:val="28"/>
                <w:szCs w:val="28"/>
              </w:rPr>
            </w:pPr>
            <w:r w:rsidRPr="00430658">
              <w:rPr>
                <w:b/>
                <w:bCs/>
                <w:sz w:val="28"/>
                <w:szCs w:val="28"/>
              </w:rPr>
              <w:t>CHI PHÍ KHÁC</w:t>
            </w:r>
          </w:p>
        </w:tc>
        <w:tc>
          <w:tcPr>
            <w:tcW w:w="1998" w:type="dxa"/>
            <w:shd w:val="clear" w:color="auto" w:fill="auto"/>
            <w:noWrap/>
            <w:vAlign w:val="center"/>
            <w:hideMark/>
          </w:tcPr>
          <w:p w14:paraId="7AECD42D" w14:textId="77777777" w:rsidR="003F14C8" w:rsidRPr="00430658" w:rsidRDefault="003F14C8" w:rsidP="00500D11">
            <w:pPr>
              <w:widowControl w:val="0"/>
              <w:spacing w:before="60" w:after="60"/>
              <w:jc w:val="right"/>
              <w:rPr>
                <w:b/>
                <w:bCs/>
                <w:sz w:val="28"/>
                <w:szCs w:val="28"/>
              </w:rPr>
            </w:pPr>
            <w:r w:rsidRPr="00430658">
              <w:rPr>
                <w:b/>
                <w:bCs/>
                <w:sz w:val="28"/>
                <w:szCs w:val="28"/>
              </w:rPr>
              <w:t>97.788.000</w:t>
            </w:r>
          </w:p>
        </w:tc>
      </w:tr>
      <w:tr w:rsidR="00430658" w:rsidRPr="00430658" w14:paraId="70FF2B45" w14:textId="77777777" w:rsidTr="00500D11">
        <w:trPr>
          <w:trHeight w:val="20"/>
          <w:jc w:val="center"/>
        </w:trPr>
        <w:tc>
          <w:tcPr>
            <w:tcW w:w="559" w:type="dxa"/>
            <w:shd w:val="clear" w:color="auto" w:fill="auto"/>
            <w:noWrap/>
            <w:vAlign w:val="center"/>
            <w:hideMark/>
          </w:tcPr>
          <w:p w14:paraId="68E4225D" w14:textId="77777777" w:rsidR="003F14C8" w:rsidRPr="00430658" w:rsidRDefault="003F14C8" w:rsidP="00500D11">
            <w:pPr>
              <w:widowControl w:val="0"/>
              <w:spacing w:before="60" w:after="60"/>
              <w:jc w:val="center"/>
              <w:rPr>
                <w:sz w:val="28"/>
                <w:szCs w:val="28"/>
              </w:rPr>
            </w:pPr>
            <w:r w:rsidRPr="00430658">
              <w:rPr>
                <w:sz w:val="28"/>
                <w:szCs w:val="28"/>
              </w:rPr>
              <w:t>1</w:t>
            </w:r>
          </w:p>
        </w:tc>
        <w:tc>
          <w:tcPr>
            <w:tcW w:w="6309" w:type="dxa"/>
            <w:shd w:val="clear" w:color="auto" w:fill="auto"/>
            <w:noWrap/>
            <w:vAlign w:val="center"/>
            <w:hideMark/>
          </w:tcPr>
          <w:p w14:paraId="1307317D" w14:textId="77777777" w:rsidR="003F14C8" w:rsidRPr="00430658" w:rsidRDefault="003F14C8" w:rsidP="00500D11">
            <w:pPr>
              <w:widowControl w:val="0"/>
              <w:spacing w:before="60" w:after="60"/>
              <w:rPr>
                <w:sz w:val="28"/>
                <w:szCs w:val="28"/>
              </w:rPr>
            </w:pPr>
            <w:r w:rsidRPr="00430658">
              <w:rPr>
                <w:sz w:val="28"/>
                <w:szCs w:val="28"/>
              </w:rPr>
              <w:t>Chi phí công bố quy hoạch sau thuế</w:t>
            </w:r>
          </w:p>
        </w:tc>
        <w:tc>
          <w:tcPr>
            <w:tcW w:w="1998" w:type="dxa"/>
            <w:shd w:val="clear" w:color="auto" w:fill="auto"/>
            <w:noWrap/>
            <w:vAlign w:val="center"/>
            <w:hideMark/>
          </w:tcPr>
          <w:p w14:paraId="16024AE0" w14:textId="77777777" w:rsidR="003F14C8" w:rsidRPr="00430658" w:rsidRDefault="003F14C8" w:rsidP="00500D11">
            <w:pPr>
              <w:widowControl w:val="0"/>
              <w:spacing w:before="60" w:after="60"/>
              <w:jc w:val="right"/>
              <w:rPr>
                <w:sz w:val="28"/>
                <w:szCs w:val="28"/>
              </w:rPr>
            </w:pPr>
            <w:r w:rsidRPr="00430658">
              <w:rPr>
                <w:sz w:val="28"/>
                <w:szCs w:val="28"/>
              </w:rPr>
              <w:t>49.293.000</w:t>
            </w:r>
          </w:p>
        </w:tc>
      </w:tr>
      <w:tr w:rsidR="00430658" w:rsidRPr="00430658" w14:paraId="36DCC956" w14:textId="77777777" w:rsidTr="00500D11">
        <w:trPr>
          <w:trHeight w:val="20"/>
          <w:jc w:val="center"/>
        </w:trPr>
        <w:tc>
          <w:tcPr>
            <w:tcW w:w="559" w:type="dxa"/>
            <w:shd w:val="clear" w:color="auto" w:fill="auto"/>
            <w:noWrap/>
            <w:vAlign w:val="center"/>
            <w:hideMark/>
          </w:tcPr>
          <w:p w14:paraId="082BE33E" w14:textId="77777777" w:rsidR="003F14C8" w:rsidRPr="00430658" w:rsidRDefault="003F14C8" w:rsidP="00500D11">
            <w:pPr>
              <w:widowControl w:val="0"/>
              <w:spacing w:before="60" w:after="60"/>
              <w:jc w:val="center"/>
              <w:rPr>
                <w:sz w:val="28"/>
                <w:szCs w:val="28"/>
              </w:rPr>
            </w:pPr>
            <w:r w:rsidRPr="00430658">
              <w:rPr>
                <w:sz w:val="28"/>
                <w:szCs w:val="28"/>
              </w:rPr>
              <w:t>2</w:t>
            </w:r>
          </w:p>
        </w:tc>
        <w:tc>
          <w:tcPr>
            <w:tcW w:w="6309" w:type="dxa"/>
            <w:shd w:val="clear" w:color="auto" w:fill="auto"/>
            <w:noWrap/>
            <w:vAlign w:val="center"/>
            <w:hideMark/>
          </w:tcPr>
          <w:p w14:paraId="16B967AA" w14:textId="77777777" w:rsidR="003F14C8" w:rsidRPr="00430658" w:rsidRDefault="003F14C8" w:rsidP="00500D11">
            <w:pPr>
              <w:widowControl w:val="0"/>
              <w:spacing w:before="60" w:after="60"/>
              <w:rPr>
                <w:sz w:val="28"/>
                <w:szCs w:val="28"/>
              </w:rPr>
            </w:pPr>
            <w:r w:rsidRPr="00430658">
              <w:rPr>
                <w:sz w:val="28"/>
                <w:szCs w:val="28"/>
              </w:rPr>
              <w:t>Chi phí lấy ý kiến góp ý cộng đồng</w:t>
            </w:r>
          </w:p>
        </w:tc>
        <w:tc>
          <w:tcPr>
            <w:tcW w:w="1998" w:type="dxa"/>
            <w:shd w:val="clear" w:color="auto" w:fill="auto"/>
            <w:noWrap/>
            <w:vAlign w:val="center"/>
            <w:hideMark/>
          </w:tcPr>
          <w:p w14:paraId="61CAA9B1" w14:textId="77777777" w:rsidR="003F14C8" w:rsidRPr="00430658" w:rsidRDefault="003F14C8" w:rsidP="00500D11">
            <w:pPr>
              <w:widowControl w:val="0"/>
              <w:spacing w:before="60" w:after="60"/>
              <w:jc w:val="right"/>
              <w:rPr>
                <w:sz w:val="28"/>
                <w:szCs w:val="28"/>
              </w:rPr>
            </w:pPr>
            <w:r w:rsidRPr="00430658">
              <w:rPr>
                <w:sz w:val="28"/>
                <w:szCs w:val="28"/>
              </w:rPr>
              <w:t>29.875.000</w:t>
            </w:r>
          </w:p>
        </w:tc>
      </w:tr>
      <w:tr w:rsidR="00430658" w:rsidRPr="00430658" w14:paraId="4791D9C1" w14:textId="77777777" w:rsidTr="00500D11">
        <w:trPr>
          <w:trHeight w:val="20"/>
          <w:jc w:val="center"/>
        </w:trPr>
        <w:tc>
          <w:tcPr>
            <w:tcW w:w="559" w:type="dxa"/>
            <w:shd w:val="clear" w:color="auto" w:fill="auto"/>
            <w:noWrap/>
            <w:vAlign w:val="center"/>
            <w:hideMark/>
          </w:tcPr>
          <w:p w14:paraId="4F24C082" w14:textId="77777777" w:rsidR="003F14C8" w:rsidRPr="00430658" w:rsidRDefault="003F14C8" w:rsidP="00500D11">
            <w:pPr>
              <w:widowControl w:val="0"/>
              <w:spacing w:before="60" w:after="60"/>
              <w:jc w:val="center"/>
              <w:rPr>
                <w:sz w:val="28"/>
                <w:szCs w:val="28"/>
              </w:rPr>
            </w:pPr>
            <w:r w:rsidRPr="00430658">
              <w:rPr>
                <w:sz w:val="28"/>
                <w:szCs w:val="28"/>
              </w:rPr>
              <w:t>3</w:t>
            </w:r>
          </w:p>
        </w:tc>
        <w:tc>
          <w:tcPr>
            <w:tcW w:w="6309" w:type="dxa"/>
            <w:shd w:val="clear" w:color="auto" w:fill="auto"/>
            <w:noWrap/>
            <w:vAlign w:val="center"/>
            <w:hideMark/>
          </w:tcPr>
          <w:p w14:paraId="4FFA1404" w14:textId="77777777" w:rsidR="003F14C8" w:rsidRPr="00430658" w:rsidRDefault="003F14C8" w:rsidP="00500D11">
            <w:pPr>
              <w:widowControl w:val="0"/>
              <w:spacing w:before="60" w:after="60"/>
              <w:rPr>
                <w:sz w:val="28"/>
                <w:szCs w:val="28"/>
              </w:rPr>
            </w:pPr>
            <w:r w:rsidRPr="00430658">
              <w:rPr>
                <w:sz w:val="28"/>
                <w:szCs w:val="28"/>
              </w:rPr>
              <w:t>Chi phí thẩm tra, phê duyệt, quyết toán</w:t>
            </w:r>
          </w:p>
        </w:tc>
        <w:tc>
          <w:tcPr>
            <w:tcW w:w="1998" w:type="dxa"/>
            <w:shd w:val="clear" w:color="auto" w:fill="auto"/>
            <w:noWrap/>
            <w:vAlign w:val="center"/>
            <w:hideMark/>
          </w:tcPr>
          <w:p w14:paraId="47DEC0A8" w14:textId="77777777" w:rsidR="003F14C8" w:rsidRPr="00430658" w:rsidRDefault="003F14C8" w:rsidP="00500D11">
            <w:pPr>
              <w:widowControl w:val="0"/>
              <w:spacing w:before="60" w:after="60"/>
              <w:jc w:val="right"/>
              <w:rPr>
                <w:sz w:val="28"/>
                <w:szCs w:val="28"/>
              </w:rPr>
            </w:pPr>
            <w:r w:rsidRPr="00430658">
              <w:rPr>
                <w:sz w:val="28"/>
                <w:szCs w:val="28"/>
              </w:rPr>
              <w:t>18.620.000</w:t>
            </w:r>
          </w:p>
        </w:tc>
      </w:tr>
      <w:tr w:rsidR="00430658" w:rsidRPr="00430658" w14:paraId="6F0F64BE" w14:textId="77777777" w:rsidTr="00500D11">
        <w:trPr>
          <w:trHeight w:val="20"/>
          <w:jc w:val="center"/>
        </w:trPr>
        <w:tc>
          <w:tcPr>
            <w:tcW w:w="559" w:type="dxa"/>
            <w:shd w:val="clear" w:color="auto" w:fill="auto"/>
            <w:noWrap/>
            <w:vAlign w:val="center"/>
            <w:hideMark/>
          </w:tcPr>
          <w:p w14:paraId="415B8A18" w14:textId="77777777" w:rsidR="003F14C8" w:rsidRPr="00430658" w:rsidRDefault="003F14C8" w:rsidP="00500D11">
            <w:pPr>
              <w:widowControl w:val="0"/>
              <w:spacing w:before="60" w:after="60"/>
              <w:jc w:val="center"/>
              <w:rPr>
                <w:b/>
                <w:bCs/>
                <w:sz w:val="28"/>
                <w:szCs w:val="28"/>
              </w:rPr>
            </w:pPr>
            <w:r w:rsidRPr="00430658">
              <w:rPr>
                <w:b/>
                <w:bCs/>
                <w:sz w:val="28"/>
                <w:szCs w:val="28"/>
              </w:rPr>
              <w:t>E</w:t>
            </w:r>
          </w:p>
        </w:tc>
        <w:tc>
          <w:tcPr>
            <w:tcW w:w="6309" w:type="dxa"/>
            <w:shd w:val="clear" w:color="auto" w:fill="auto"/>
            <w:noWrap/>
            <w:vAlign w:val="center"/>
            <w:hideMark/>
          </w:tcPr>
          <w:p w14:paraId="6FCD9168" w14:textId="77777777" w:rsidR="003F14C8" w:rsidRPr="00430658" w:rsidRDefault="003F14C8" w:rsidP="00500D11">
            <w:pPr>
              <w:widowControl w:val="0"/>
              <w:spacing w:before="60" w:after="60"/>
              <w:rPr>
                <w:b/>
                <w:bCs/>
                <w:sz w:val="28"/>
                <w:szCs w:val="28"/>
              </w:rPr>
            </w:pPr>
            <w:r w:rsidRPr="00430658">
              <w:rPr>
                <w:b/>
                <w:bCs/>
                <w:sz w:val="28"/>
                <w:szCs w:val="28"/>
              </w:rPr>
              <w:t>DỰ PHÒNG PHÍ</w:t>
            </w:r>
          </w:p>
        </w:tc>
        <w:tc>
          <w:tcPr>
            <w:tcW w:w="1998" w:type="dxa"/>
            <w:shd w:val="clear" w:color="auto" w:fill="auto"/>
            <w:noWrap/>
            <w:vAlign w:val="center"/>
            <w:hideMark/>
          </w:tcPr>
          <w:p w14:paraId="3C50490E" w14:textId="77777777" w:rsidR="003F14C8" w:rsidRPr="00430658" w:rsidRDefault="003F14C8" w:rsidP="00500D11">
            <w:pPr>
              <w:widowControl w:val="0"/>
              <w:spacing w:before="60" w:after="60"/>
              <w:jc w:val="right"/>
              <w:rPr>
                <w:b/>
                <w:bCs/>
                <w:sz w:val="28"/>
                <w:szCs w:val="28"/>
              </w:rPr>
            </w:pPr>
            <w:r w:rsidRPr="00430658">
              <w:rPr>
                <w:b/>
                <w:bCs/>
                <w:sz w:val="28"/>
                <w:szCs w:val="28"/>
              </w:rPr>
              <w:t>328.521.300</w:t>
            </w:r>
          </w:p>
        </w:tc>
      </w:tr>
      <w:tr w:rsidR="00430658" w:rsidRPr="00430658" w14:paraId="6D0B0781" w14:textId="77777777" w:rsidTr="00500D11">
        <w:trPr>
          <w:trHeight w:val="20"/>
          <w:jc w:val="center"/>
        </w:trPr>
        <w:tc>
          <w:tcPr>
            <w:tcW w:w="559" w:type="dxa"/>
            <w:shd w:val="clear" w:color="auto" w:fill="auto"/>
            <w:noWrap/>
            <w:vAlign w:val="center"/>
            <w:hideMark/>
          </w:tcPr>
          <w:p w14:paraId="3C98B1E1" w14:textId="77777777" w:rsidR="003F14C8" w:rsidRPr="00430658" w:rsidRDefault="003F14C8" w:rsidP="00500D11">
            <w:pPr>
              <w:widowControl w:val="0"/>
              <w:spacing w:before="60" w:after="60"/>
              <w:jc w:val="center"/>
              <w:rPr>
                <w:b/>
                <w:bCs/>
                <w:sz w:val="28"/>
                <w:szCs w:val="28"/>
              </w:rPr>
            </w:pPr>
            <w:r w:rsidRPr="00430658">
              <w:rPr>
                <w:b/>
                <w:bCs/>
                <w:sz w:val="28"/>
                <w:szCs w:val="28"/>
              </w:rPr>
              <w:t> </w:t>
            </w:r>
          </w:p>
        </w:tc>
        <w:tc>
          <w:tcPr>
            <w:tcW w:w="6309" w:type="dxa"/>
            <w:shd w:val="clear" w:color="auto" w:fill="auto"/>
            <w:noWrap/>
            <w:vAlign w:val="center"/>
            <w:hideMark/>
          </w:tcPr>
          <w:p w14:paraId="48ECCB19" w14:textId="77777777" w:rsidR="003F14C8" w:rsidRPr="00430658" w:rsidRDefault="003F14C8" w:rsidP="00500D11">
            <w:pPr>
              <w:widowControl w:val="0"/>
              <w:spacing w:before="60" w:after="60"/>
              <w:jc w:val="center"/>
              <w:rPr>
                <w:b/>
                <w:bCs/>
                <w:sz w:val="28"/>
                <w:szCs w:val="28"/>
              </w:rPr>
            </w:pPr>
            <w:r w:rsidRPr="00430658">
              <w:rPr>
                <w:b/>
                <w:bCs/>
                <w:sz w:val="28"/>
                <w:szCs w:val="28"/>
              </w:rPr>
              <w:t>TỔNG CỘNG</w:t>
            </w:r>
          </w:p>
        </w:tc>
        <w:tc>
          <w:tcPr>
            <w:tcW w:w="1998" w:type="dxa"/>
            <w:shd w:val="clear" w:color="auto" w:fill="auto"/>
            <w:noWrap/>
            <w:vAlign w:val="center"/>
            <w:hideMark/>
          </w:tcPr>
          <w:p w14:paraId="3F384710" w14:textId="77777777" w:rsidR="003F14C8" w:rsidRPr="00430658" w:rsidRDefault="003F14C8" w:rsidP="00500D11">
            <w:pPr>
              <w:widowControl w:val="0"/>
              <w:spacing w:before="60" w:after="60"/>
              <w:jc w:val="right"/>
              <w:rPr>
                <w:b/>
                <w:bCs/>
                <w:sz w:val="28"/>
                <w:szCs w:val="28"/>
              </w:rPr>
            </w:pPr>
            <w:r w:rsidRPr="00430658">
              <w:rPr>
                <w:b/>
                <w:bCs/>
                <w:sz w:val="28"/>
                <w:szCs w:val="28"/>
              </w:rPr>
              <w:t>3.613.734.300</w:t>
            </w:r>
          </w:p>
        </w:tc>
      </w:tr>
    </w:tbl>
    <w:p w14:paraId="71D0C6F8" w14:textId="77777777" w:rsidR="00C170D3" w:rsidRPr="00430658" w:rsidRDefault="00C170D3" w:rsidP="00C170D3">
      <w:pPr>
        <w:widowControl w:val="0"/>
        <w:shd w:val="clear" w:color="auto" w:fill="FFFFFF"/>
        <w:spacing w:before="60" w:after="60"/>
        <w:ind w:firstLine="567"/>
        <w:jc w:val="both"/>
        <w:rPr>
          <w:sz w:val="28"/>
          <w:szCs w:val="28"/>
        </w:rPr>
      </w:pPr>
      <w:r w:rsidRPr="00430658">
        <w:rPr>
          <w:sz w:val="28"/>
          <w:szCs w:val="28"/>
        </w:rPr>
        <w:t>Dự toán kinh phí nêu trên là cơ sở phân bổ vốn và thực hiện các bước tiếp theo. Kinh phí thực tế được quyết toán cụ thể theo các nội dung hồ sơ quy hoạch được duyệt.</w:t>
      </w:r>
    </w:p>
    <w:p w14:paraId="716E112D" w14:textId="2F61966C" w:rsidR="00C170D3" w:rsidRPr="00430658" w:rsidRDefault="00C170D3" w:rsidP="00C170D3">
      <w:pPr>
        <w:widowControl w:val="0"/>
        <w:shd w:val="clear" w:color="auto" w:fill="FFFFFF"/>
        <w:spacing w:before="60" w:after="60"/>
        <w:ind w:firstLine="567"/>
        <w:jc w:val="both"/>
        <w:rPr>
          <w:sz w:val="28"/>
          <w:szCs w:val="28"/>
        </w:rPr>
      </w:pPr>
      <w:r w:rsidRPr="00430658">
        <w:rPr>
          <w:sz w:val="28"/>
          <w:szCs w:val="28"/>
        </w:rPr>
        <w:t xml:space="preserve">- Nguồn vốn thực hiện: </w:t>
      </w:r>
      <w:r w:rsidR="005660FB" w:rsidRPr="00430658">
        <w:rPr>
          <w:sz w:val="28"/>
          <w:szCs w:val="28"/>
        </w:rPr>
        <w:t>Vốn ngân sách nhà nước và các nguồn huy động khác</w:t>
      </w:r>
      <w:r w:rsidRPr="00430658">
        <w:rPr>
          <w:sz w:val="28"/>
          <w:szCs w:val="28"/>
        </w:rPr>
        <w:t>.</w:t>
      </w:r>
    </w:p>
    <w:p w14:paraId="2695D992" w14:textId="77777777" w:rsidR="00C170D3" w:rsidRPr="00430658" w:rsidRDefault="00C170D3" w:rsidP="00C170D3">
      <w:pPr>
        <w:pStyle w:val="ListParagraph"/>
        <w:widowControl w:val="0"/>
        <w:numPr>
          <w:ilvl w:val="0"/>
          <w:numId w:val="4"/>
        </w:numPr>
        <w:shd w:val="clear" w:color="auto" w:fill="FFFFFF"/>
        <w:tabs>
          <w:tab w:val="left" w:pos="851"/>
        </w:tabs>
        <w:spacing w:before="60" w:after="60" w:line="240" w:lineRule="auto"/>
        <w:ind w:left="0" w:firstLine="567"/>
        <w:contextualSpacing w:val="0"/>
        <w:rPr>
          <w:rFonts w:ascii="Times New Roman" w:hAnsi="Times New Roman"/>
          <w:b/>
          <w:bCs/>
          <w:sz w:val="28"/>
          <w:szCs w:val="28"/>
        </w:rPr>
      </w:pPr>
      <w:r w:rsidRPr="00430658">
        <w:rPr>
          <w:rFonts w:ascii="Times New Roman" w:hAnsi="Times New Roman"/>
          <w:b/>
          <w:bCs/>
          <w:sz w:val="28"/>
          <w:szCs w:val="28"/>
        </w:rPr>
        <w:t>Tổ chức thực hiện</w:t>
      </w:r>
    </w:p>
    <w:p w14:paraId="4D30D38E" w14:textId="77777777" w:rsidR="000366DD" w:rsidRPr="00430658" w:rsidRDefault="000366DD" w:rsidP="000366DD">
      <w:pPr>
        <w:widowControl w:val="0"/>
        <w:shd w:val="clear" w:color="auto" w:fill="FFFFFF"/>
        <w:spacing w:before="60" w:after="60"/>
        <w:ind w:firstLine="567"/>
        <w:jc w:val="both"/>
        <w:rPr>
          <w:sz w:val="28"/>
          <w:szCs w:val="28"/>
        </w:rPr>
      </w:pPr>
      <w:r w:rsidRPr="00430658">
        <w:rPr>
          <w:sz w:val="28"/>
          <w:szCs w:val="28"/>
        </w:rPr>
        <w:t>- Cơ quan phê duyệt: Ủy ban nhân dân tỉnh Quảng Nam;</w:t>
      </w:r>
    </w:p>
    <w:p w14:paraId="6530D2EA" w14:textId="77777777" w:rsidR="000366DD" w:rsidRPr="00430658" w:rsidRDefault="000366DD" w:rsidP="000366DD">
      <w:pPr>
        <w:widowControl w:val="0"/>
        <w:shd w:val="clear" w:color="auto" w:fill="FFFFFF"/>
        <w:spacing w:before="60" w:after="60"/>
        <w:ind w:firstLine="567"/>
        <w:jc w:val="both"/>
        <w:rPr>
          <w:sz w:val="28"/>
          <w:szCs w:val="28"/>
        </w:rPr>
      </w:pPr>
      <w:r w:rsidRPr="00430658">
        <w:rPr>
          <w:sz w:val="28"/>
          <w:szCs w:val="28"/>
        </w:rPr>
        <w:t>- Cơ quan thẩm định: Sở Xây dựng tổ chức thẩm định;</w:t>
      </w:r>
    </w:p>
    <w:p w14:paraId="1D183D2B" w14:textId="77777777" w:rsidR="000366DD" w:rsidRPr="00430658" w:rsidRDefault="000366DD" w:rsidP="000366DD">
      <w:pPr>
        <w:widowControl w:val="0"/>
        <w:shd w:val="clear" w:color="auto" w:fill="FFFFFF"/>
        <w:spacing w:before="60" w:after="60"/>
        <w:ind w:firstLine="567"/>
        <w:jc w:val="both"/>
        <w:rPr>
          <w:sz w:val="28"/>
          <w:szCs w:val="28"/>
        </w:rPr>
      </w:pPr>
      <w:r w:rsidRPr="00430658">
        <w:rPr>
          <w:sz w:val="28"/>
          <w:szCs w:val="28"/>
        </w:rPr>
        <w:t>- Cơ quan chủ đầu tư: UBND huyện Nông Sơn;</w:t>
      </w:r>
    </w:p>
    <w:p w14:paraId="45EF4C26" w14:textId="6CE29252" w:rsidR="000366DD" w:rsidRPr="00430658" w:rsidRDefault="000366DD" w:rsidP="000366DD">
      <w:pPr>
        <w:pStyle w:val="ListParagraph"/>
        <w:widowControl w:val="0"/>
        <w:numPr>
          <w:ilvl w:val="0"/>
          <w:numId w:val="4"/>
        </w:numPr>
        <w:shd w:val="clear" w:color="auto" w:fill="FFFFFF"/>
        <w:tabs>
          <w:tab w:val="left" w:pos="851"/>
        </w:tabs>
        <w:spacing w:before="60" w:after="60" w:line="240" w:lineRule="auto"/>
        <w:ind w:left="0" w:firstLine="567"/>
        <w:contextualSpacing w:val="0"/>
        <w:rPr>
          <w:rFonts w:ascii="Times New Roman" w:hAnsi="Times New Roman"/>
          <w:b/>
          <w:bCs/>
          <w:sz w:val="28"/>
          <w:szCs w:val="28"/>
        </w:rPr>
      </w:pPr>
      <w:r w:rsidRPr="00430658">
        <w:rPr>
          <w:rFonts w:ascii="Times New Roman" w:hAnsi="Times New Roman"/>
          <w:b/>
          <w:bCs/>
          <w:sz w:val="28"/>
          <w:szCs w:val="28"/>
        </w:rPr>
        <w:t xml:space="preserve">Thời gian thực hiện: </w:t>
      </w:r>
      <w:r w:rsidRPr="00430658">
        <w:rPr>
          <w:rFonts w:ascii="Times New Roman" w:hAnsi="Times New Roman"/>
          <w:bCs/>
          <w:sz w:val="28"/>
          <w:szCs w:val="28"/>
        </w:rPr>
        <w:t>2021-2023;</w:t>
      </w:r>
    </w:p>
    <w:p w14:paraId="71DA0535" w14:textId="77777777" w:rsidR="00A74517" w:rsidRPr="00430658" w:rsidRDefault="00A74517" w:rsidP="00DA2C24">
      <w:pPr>
        <w:jc w:val="center"/>
        <w:rPr>
          <w:b/>
          <w:bCs/>
          <w:sz w:val="8"/>
          <w:szCs w:val="28"/>
        </w:rPr>
      </w:pPr>
    </w:p>
    <w:tbl>
      <w:tblPr>
        <w:tblW w:w="9356" w:type="dxa"/>
        <w:tblInd w:w="108" w:type="dxa"/>
        <w:tblLook w:val="0000" w:firstRow="0" w:lastRow="0" w:firstColumn="0" w:lastColumn="0" w:noHBand="0" w:noVBand="0"/>
      </w:tblPr>
      <w:tblGrid>
        <w:gridCol w:w="4140"/>
        <w:gridCol w:w="5216"/>
      </w:tblGrid>
      <w:tr w:rsidR="00A74517" w:rsidRPr="00430658" w14:paraId="7CA4A05B" w14:textId="77777777" w:rsidTr="00684F71">
        <w:trPr>
          <w:trHeight w:val="1034"/>
        </w:trPr>
        <w:tc>
          <w:tcPr>
            <w:tcW w:w="4140" w:type="dxa"/>
            <w:tcBorders>
              <w:top w:val="nil"/>
              <w:left w:val="nil"/>
              <w:bottom w:val="nil"/>
              <w:right w:val="nil"/>
            </w:tcBorders>
          </w:tcPr>
          <w:p w14:paraId="5406B2A5" w14:textId="77777777" w:rsidR="00A74517" w:rsidRPr="00430658" w:rsidRDefault="00A74517" w:rsidP="00A74517">
            <w:pPr>
              <w:rPr>
                <w:b/>
                <w:sz w:val="28"/>
                <w:szCs w:val="28"/>
              </w:rPr>
            </w:pPr>
          </w:p>
        </w:tc>
        <w:tc>
          <w:tcPr>
            <w:tcW w:w="5216" w:type="dxa"/>
            <w:tcBorders>
              <w:top w:val="nil"/>
              <w:left w:val="nil"/>
              <w:bottom w:val="nil"/>
              <w:right w:val="nil"/>
            </w:tcBorders>
          </w:tcPr>
          <w:p w14:paraId="20004F77" w14:textId="77777777" w:rsidR="00A74517" w:rsidRPr="00430658" w:rsidRDefault="00A74517" w:rsidP="00A74517">
            <w:pPr>
              <w:spacing w:before="120"/>
              <w:jc w:val="center"/>
              <w:rPr>
                <w:b/>
                <w:sz w:val="28"/>
                <w:szCs w:val="28"/>
              </w:rPr>
            </w:pPr>
            <w:r w:rsidRPr="00430658">
              <w:rPr>
                <w:b/>
                <w:sz w:val="28"/>
                <w:szCs w:val="28"/>
              </w:rPr>
              <w:t>CHỦ TỊCH</w:t>
            </w:r>
          </w:p>
          <w:p w14:paraId="46F554CF" w14:textId="77777777" w:rsidR="00A74517" w:rsidRPr="00430658" w:rsidRDefault="00A74517" w:rsidP="00A74517">
            <w:pPr>
              <w:jc w:val="center"/>
              <w:rPr>
                <w:b/>
                <w:sz w:val="28"/>
                <w:szCs w:val="28"/>
              </w:rPr>
            </w:pPr>
          </w:p>
          <w:p w14:paraId="4CC3551A" w14:textId="77777777" w:rsidR="00A74517" w:rsidRPr="00430658" w:rsidRDefault="00A74517" w:rsidP="00A74517">
            <w:pPr>
              <w:jc w:val="center"/>
              <w:rPr>
                <w:b/>
                <w:sz w:val="28"/>
                <w:szCs w:val="28"/>
              </w:rPr>
            </w:pPr>
          </w:p>
        </w:tc>
      </w:tr>
    </w:tbl>
    <w:p w14:paraId="52A8C210" w14:textId="77777777" w:rsidR="00726538" w:rsidRPr="00430658" w:rsidRDefault="00726538" w:rsidP="00A74517">
      <w:pPr>
        <w:jc w:val="center"/>
      </w:pPr>
    </w:p>
    <w:sectPr w:rsidR="00726538" w:rsidRPr="00430658" w:rsidSect="008F1CE4">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EE8"/>
    <w:multiLevelType w:val="hybridMultilevel"/>
    <w:tmpl w:val="758880C6"/>
    <w:lvl w:ilvl="0" w:tplc="CFD80A2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8345F29"/>
    <w:multiLevelType w:val="hybridMultilevel"/>
    <w:tmpl w:val="16C24FBC"/>
    <w:lvl w:ilvl="0" w:tplc="7C1802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834B72"/>
    <w:multiLevelType w:val="multilevel"/>
    <w:tmpl w:val="1EF62D26"/>
    <w:lvl w:ilvl="0">
      <w:start w:val="1"/>
      <w:numFmt w:val="lowerLetter"/>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15:restartNumberingAfterBreak="0">
    <w:nsid w:val="0C0D0F75"/>
    <w:multiLevelType w:val="hybridMultilevel"/>
    <w:tmpl w:val="2D989CFE"/>
    <w:lvl w:ilvl="0" w:tplc="CF72E714">
      <w:start w:val="1"/>
      <w:numFmt w:val="bullet"/>
      <w:lvlText w:val="-"/>
      <w:lvlJc w:val="left"/>
      <w:pPr>
        <w:ind w:left="1287" w:hanging="360"/>
      </w:pPr>
      <w:rPr>
        <w:rFonts w:ascii="Times New Roman" w:hAnsi="Times New Roman" w:hint="default"/>
      </w:rPr>
    </w:lvl>
    <w:lvl w:ilvl="1" w:tplc="0409000F">
      <w:start w:val="1"/>
      <w:numFmt w:val="decimal"/>
      <w:lvlText w:val="%2."/>
      <w:lvlJc w:val="left"/>
      <w:pPr>
        <w:ind w:left="2007" w:hanging="360"/>
      </w:pPr>
      <w:rPr>
        <w:rFont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CB478CB"/>
    <w:multiLevelType w:val="hybridMultilevel"/>
    <w:tmpl w:val="B8BCB946"/>
    <w:lvl w:ilvl="0" w:tplc="CFD80A20">
      <w:numFmt w:val="bullet"/>
      <w:lvlText w:val="-"/>
      <w:lvlJc w:val="left"/>
      <w:pPr>
        <w:ind w:left="1287" w:hanging="360"/>
      </w:pPr>
      <w:rPr>
        <w:rFonts w:ascii="Times New Roman" w:eastAsia="Times New Roman" w:hAnsi="Times New Roman" w:cs="Times New Roman" w:hint="default"/>
      </w:rPr>
    </w:lvl>
    <w:lvl w:ilvl="1" w:tplc="CFD80A20">
      <w:numFmt w:val="bullet"/>
      <w:lvlText w:val="-"/>
      <w:lvlJc w:val="left"/>
      <w:pPr>
        <w:ind w:left="2007" w:hanging="360"/>
      </w:pPr>
      <w:rPr>
        <w:rFonts w:ascii="Times New Roman" w:eastAsia="Times New Roman"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55B76CA"/>
    <w:multiLevelType w:val="hybridMultilevel"/>
    <w:tmpl w:val="13D2C3B8"/>
    <w:lvl w:ilvl="0" w:tplc="009A8DD2">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5A8725F"/>
    <w:multiLevelType w:val="hybridMultilevel"/>
    <w:tmpl w:val="F8A8D56C"/>
    <w:lvl w:ilvl="0" w:tplc="04090017">
      <w:start w:val="1"/>
      <w:numFmt w:val="lowerLetter"/>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175E3609"/>
    <w:multiLevelType w:val="multilevel"/>
    <w:tmpl w:val="4BDEE584"/>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9144EF1"/>
    <w:multiLevelType w:val="hybridMultilevel"/>
    <w:tmpl w:val="77961B7C"/>
    <w:lvl w:ilvl="0" w:tplc="042A0017">
      <w:start w:val="1"/>
      <w:numFmt w:val="lowerLetter"/>
      <w:lvlText w:val="%1)"/>
      <w:lvlJc w:val="left"/>
      <w:pPr>
        <w:ind w:left="1170" w:hanging="360"/>
      </w:pPr>
    </w:lvl>
    <w:lvl w:ilvl="1" w:tplc="46CEC30A">
      <w:numFmt w:val="bullet"/>
      <w:lvlText w:val="-"/>
      <w:lvlJc w:val="left"/>
      <w:pPr>
        <w:ind w:left="1890" w:hanging="360"/>
      </w:pPr>
      <w:rPr>
        <w:rFonts w:hint="default"/>
      </w:rPr>
    </w:lvl>
    <w:lvl w:ilvl="2" w:tplc="CF8E0204">
      <w:start w:val="1"/>
      <w:numFmt w:val="decimal"/>
      <w:lvlText w:val="%3."/>
      <w:lvlJc w:val="left"/>
      <w:pPr>
        <w:ind w:left="2790" w:hanging="360"/>
      </w:pPr>
      <w:rPr>
        <w:rFonts w:hint="default"/>
      </w:r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9" w15:restartNumberingAfterBreak="0">
    <w:nsid w:val="1B1C4349"/>
    <w:multiLevelType w:val="hybridMultilevel"/>
    <w:tmpl w:val="4B00B9F0"/>
    <w:lvl w:ilvl="0" w:tplc="EE12ACA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25FA2AEC"/>
    <w:multiLevelType w:val="hybridMultilevel"/>
    <w:tmpl w:val="C47C6D4A"/>
    <w:lvl w:ilvl="0" w:tplc="7B2EFE7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1" w15:restartNumberingAfterBreak="0">
    <w:nsid w:val="26636DDE"/>
    <w:multiLevelType w:val="multilevel"/>
    <w:tmpl w:val="5CFCB0D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A81569"/>
    <w:multiLevelType w:val="hybridMultilevel"/>
    <w:tmpl w:val="B2C244AC"/>
    <w:lvl w:ilvl="0" w:tplc="DD50F6BC">
      <w:start w:val="1"/>
      <w:numFmt w:val="decimal"/>
      <w:suff w:val="space"/>
      <w:lvlText w:val="%1."/>
      <w:lvlJc w:val="left"/>
      <w:pPr>
        <w:ind w:left="810" w:hanging="360"/>
      </w:pPr>
      <w:rPr>
        <w:rFonts w:ascii="Times New Roman Bold" w:hAnsi="Times New Roman Bold"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9B63BB"/>
    <w:multiLevelType w:val="multilevel"/>
    <w:tmpl w:val="40DCC8C6"/>
    <w:lvl w:ilvl="0">
      <w:start w:val="1"/>
      <w:numFmt w:val="decimal"/>
      <w:lvlText w:val="%1."/>
      <w:lvlJc w:val="left"/>
      <w:pPr>
        <w:ind w:left="921"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93" w:hanging="720"/>
      </w:pPr>
      <w:rPr>
        <w:rFonts w:hint="default"/>
      </w:rPr>
    </w:lvl>
    <w:lvl w:ilvl="3">
      <w:start w:val="1"/>
      <w:numFmt w:val="decimal"/>
      <w:isLgl/>
      <w:lvlText w:val="%1.%2.%3.%4"/>
      <w:lvlJc w:val="left"/>
      <w:pPr>
        <w:ind w:left="1659" w:hanging="108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2031" w:hanging="1440"/>
      </w:pPr>
      <w:rPr>
        <w:rFonts w:hint="default"/>
      </w:rPr>
    </w:lvl>
    <w:lvl w:ilvl="6">
      <w:start w:val="1"/>
      <w:numFmt w:val="decimal"/>
      <w:isLgl/>
      <w:lvlText w:val="%1.%2.%3.%4.%5.%6.%7"/>
      <w:lvlJc w:val="left"/>
      <w:pPr>
        <w:ind w:left="2037" w:hanging="1440"/>
      </w:pPr>
      <w:rPr>
        <w:rFonts w:hint="default"/>
      </w:rPr>
    </w:lvl>
    <w:lvl w:ilvl="7">
      <w:start w:val="1"/>
      <w:numFmt w:val="decimal"/>
      <w:isLgl/>
      <w:lvlText w:val="%1.%2.%3.%4.%5.%6.%7.%8"/>
      <w:lvlJc w:val="left"/>
      <w:pPr>
        <w:ind w:left="2403" w:hanging="1800"/>
      </w:pPr>
      <w:rPr>
        <w:rFonts w:hint="default"/>
      </w:rPr>
    </w:lvl>
    <w:lvl w:ilvl="8">
      <w:start w:val="1"/>
      <w:numFmt w:val="decimal"/>
      <w:isLgl/>
      <w:lvlText w:val="%1.%2.%3.%4.%5.%6.%7.%8.%9"/>
      <w:lvlJc w:val="left"/>
      <w:pPr>
        <w:ind w:left="2769" w:hanging="2160"/>
      </w:pPr>
      <w:rPr>
        <w:rFonts w:hint="default"/>
      </w:rPr>
    </w:lvl>
  </w:abstractNum>
  <w:abstractNum w:abstractNumId="14" w15:restartNumberingAfterBreak="0">
    <w:nsid w:val="2B9C407C"/>
    <w:multiLevelType w:val="multilevel"/>
    <w:tmpl w:val="2138B56E"/>
    <w:lvl w:ilvl="0">
      <w:start w:val="2"/>
      <w:numFmt w:val="decimal"/>
      <w:lvlText w:val="%1"/>
      <w:lvlJc w:val="left"/>
      <w:pPr>
        <w:ind w:left="375" w:hanging="375"/>
      </w:pPr>
      <w:rPr>
        <w:rFonts w:hint="default"/>
      </w:rPr>
    </w:lvl>
    <w:lvl w:ilvl="1">
      <w:start w:val="2"/>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15:restartNumberingAfterBreak="0">
    <w:nsid w:val="2FE22E88"/>
    <w:multiLevelType w:val="hybridMultilevel"/>
    <w:tmpl w:val="168C3CF2"/>
    <w:lvl w:ilvl="0" w:tplc="305E05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27D1BB2"/>
    <w:multiLevelType w:val="hybridMultilevel"/>
    <w:tmpl w:val="5EB2418C"/>
    <w:lvl w:ilvl="0" w:tplc="CFD80A20">
      <w:numFmt w:val="bullet"/>
      <w:lvlText w:val="-"/>
      <w:lvlJc w:val="left"/>
      <w:pPr>
        <w:ind w:left="1281" w:hanging="360"/>
      </w:pPr>
      <w:rPr>
        <w:rFonts w:ascii="Times New Roman" w:eastAsia="Times New Roman"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7" w15:restartNumberingAfterBreak="0">
    <w:nsid w:val="3F991D69"/>
    <w:multiLevelType w:val="multilevel"/>
    <w:tmpl w:val="1EF62D26"/>
    <w:lvl w:ilvl="0">
      <w:start w:val="1"/>
      <w:numFmt w:val="lowerLetter"/>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8" w15:restartNumberingAfterBreak="0">
    <w:nsid w:val="487E4103"/>
    <w:multiLevelType w:val="hybridMultilevel"/>
    <w:tmpl w:val="709EDE68"/>
    <w:lvl w:ilvl="0" w:tplc="94389BD2">
      <w:start w:val="3"/>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4B35777D"/>
    <w:multiLevelType w:val="hybridMultilevel"/>
    <w:tmpl w:val="B4769436"/>
    <w:lvl w:ilvl="0" w:tplc="009A8DD2">
      <w:start w:val="1"/>
      <w:numFmt w:val="lowerLetter"/>
      <w:lvlText w:val="%1)"/>
      <w:lvlJc w:val="left"/>
      <w:pPr>
        <w:ind w:left="1482"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20" w15:restartNumberingAfterBreak="0">
    <w:nsid w:val="4FF70C4B"/>
    <w:multiLevelType w:val="hybridMultilevel"/>
    <w:tmpl w:val="2AC2E082"/>
    <w:lvl w:ilvl="0" w:tplc="B2DE6272">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1" w15:restartNumberingAfterBreak="0">
    <w:nsid w:val="501B503A"/>
    <w:multiLevelType w:val="hybridMultilevel"/>
    <w:tmpl w:val="E9DC504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15:restartNumberingAfterBreak="0">
    <w:nsid w:val="53BE69B5"/>
    <w:multiLevelType w:val="hybridMultilevel"/>
    <w:tmpl w:val="7C9CF20C"/>
    <w:lvl w:ilvl="0" w:tplc="54000F32">
      <w:start w:val="1"/>
      <w:numFmt w:val="bullet"/>
      <w:lvlText w:val="+"/>
      <w:lvlJc w:val="left"/>
      <w:pPr>
        <w:ind w:left="2727" w:hanging="360"/>
      </w:pPr>
      <w:rPr>
        <w:rFonts w:ascii="Times New Roman" w:eastAsia="Yu Gothic" w:hAnsi="Times New Roman" w:cs="Times New Roman"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23" w15:restartNumberingAfterBreak="0">
    <w:nsid w:val="55CE1144"/>
    <w:multiLevelType w:val="multilevel"/>
    <w:tmpl w:val="53C2CFE2"/>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4" w15:restartNumberingAfterBreak="0">
    <w:nsid w:val="5BD9533C"/>
    <w:multiLevelType w:val="hybridMultilevel"/>
    <w:tmpl w:val="5F50DC76"/>
    <w:lvl w:ilvl="0" w:tplc="96F608A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CB555CF"/>
    <w:multiLevelType w:val="hybridMultilevel"/>
    <w:tmpl w:val="8EB068DC"/>
    <w:lvl w:ilvl="0" w:tplc="FFFFFFFF">
      <w:start w:val="1"/>
      <w:numFmt w:val="bullet"/>
      <w:lvlText w:val="-"/>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624000C8"/>
    <w:multiLevelType w:val="hybridMultilevel"/>
    <w:tmpl w:val="DAE64CF6"/>
    <w:lvl w:ilvl="0" w:tplc="F50ECE8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9466E89"/>
    <w:multiLevelType w:val="singleLevel"/>
    <w:tmpl w:val="CDBE71FC"/>
    <w:lvl w:ilvl="0">
      <w:numFmt w:val="bullet"/>
      <w:lvlText w:val="-"/>
      <w:lvlJc w:val="left"/>
      <w:pPr>
        <w:tabs>
          <w:tab w:val="num" w:pos="1080"/>
        </w:tabs>
        <w:ind w:left="1080" w:hanging="360"/>
      </w:pPr>
      <w:rPr>
        <w:rFonts w:ascii="Times New Roman" w:hAnsi="Times New Roman" w:hint="default"/>
        <w:b w:val="0"/>
        <w:u w:val="none"/>
      </w:rPr>
    </w:lvl>
  </w:abstractNum>
  <w:abstractNum w:abstractNumId="28" w15:restartNumberingAfterBreak="0">
    <w:nsid w:val="6CA83C0A"/>
    <w:multiLevelType w:val="hybridMultilevel"/>
    <w:tmpl w:val="73F62E72"/>
    <w:lvl w:ilvl="0" w:tplc="7266179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77C2240A"/>
    <w:multiLevelType w:val="hybridMultilevel"/>
    <w:tmpl w:val="DAE64CF6"/>
    <w:lvl w:ilvl="0" w:tplc="F50ECE8E">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87C6C85"/>
    <w:multiLevelType w:val="hybridMultilevel"/>
    <w:tmpl w:val="096A63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96F57BD"/>
    <w:multiLevelType w:val="hybridMultilevel"/>
    <w:tmpl w:val="0062FC74"/>
    <w:lvl w:ilvl="0" w:tplc="1040C1F8">
      <w:start w:val="6"/>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23"/>
  </w:num>
  <w:num w:numId="2">
    <w:abstractNumId w:val="23"/>
  </w:num>
  <w:num w:numId="3">
    <w:abstractNumId w:val="24"/>
  </w:num>
  <w:num w:numId="4">
    <w:abstractNumId w:val="12"/>
  </w:num>
  <w:num w:numId="5">
    <w:abstractNumId w:val="10"/>
  </w:num>
  <w:num w:numId="6">
    <w:abstractNumId w:val="11"/>
  </w:num>
  <w:num w:numId="7">
    <w:abstractNumId w:val="28"/>
  </w:num>
  <w:num w:numId="8">
    <w:abstractNumId w:val="27"/>
  </w:num>
  <w:num w:numId="9">
    <w:abstractNumId w:val="18"/>
  </w:num>
  <w:num w:numId="10">
    <w:abstractNumId w:val="30"/>
  </w:num>
  <w:num w:numId="11">
    <w:abstractNumId w:val="17"/>
  </w:num>
  <w:num w:numId="12">
    <w:abstractNumId w:val="31"/>
  </w:num>
  <w:num w:numId="13">
    <w:abstractNumId w:val="14"/>
  </w:num>
  <w:num w:numId="14">
    <w:abstractNumId w:val="7"/>
  </w:num>
  <w:num w:numId="15">
    <w:abstractNumId w:val="6"/>
  </w:num>
  <w:num w:numId="16">
    <w:abstractNumId w:val="9"/>
  </w:num>
  <w:num w:numId="17">
    <w:abstractNumId w:val="16"/>
  </w:num>
  <w:num w:numId="18">
    <w:abstractNumId w:val="5"/>
  </w:num>
  <w:num w:numId="19">
    <w:abstractNumId w:val="19"/>
  </w:num>
  <w:num w:numId="20">
    <w:abstractNumId w:val="13"/>
  </w:num>
  <w:num w:numId="21">
    <w:abstractNumId w:val="4"/>
  </w:num>
  <w:num w:numId="22">
    <w:abstractNumId w:val="0"/>
  </w:num>
  <w:num w:numId="23">
    <w:abstractNumId w:val="22"/>
  </w:num>
  <w:num w:numId="24">
    <w:abstractNumId w:val="1"/>
  </w:num>
  <w:num w:numId="25">
    <w:abstractNumId w:val="2"/>
  </w:num>
  <w:num w:numId="26">
    <w:abstractNumId w:val="21"/>
  </w:num>
  <w:num w:numId="27">
    <w:abstractNumId w:val="8"/>
  </w:num>
  <w:num w:numId="28">
    <w:abstractNumId w:val="20"/>
  </w:num>
  <w:num w:numId="29">
    <w:abstractNumId w:val="29"/>
  </w:num>
  <w:num w:numId="30">
    <w:abstractNumId w:val="26"/>
  </w:num>
  <w:num w:numId="31">
    <w:abstractNumId w:val="3"/>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38"/>
    <w:rsid w:val="000366DD"/>
    <w:rsid w:val="00053D36"/>
    <w:rsid w:val="00062F39"/>
    <w:rsid w:val="00066955"/>
    <w:rsid w:val="000A145E"/>
    <w:rsid w:val="000B6DBD"/>
    <w:rsid w:val="00115ADB"/>
    <w:rsid w:val="00122B95"/>
    <w:rsid w:val="001727C0"/>
    <w:rsid w:val="0020530F"/>
    <w:rsid w:val="002107BE"/>
    <w:rsid w:val="002110D6"/>
    <w:rsid w:val="002A6048"/>
    <w:rsid w:val="002C6B4E"/>
    <w:rsid w:val="002D4A85"/>
    <w:rsid w:val="002D6E41"/>
    <w:rsid w:val="002F0CCB"/>
    <w:rsid w:val="002F115C"/>
    <w:rsid w:val="003114AB"/>
    <w:rsid w:val="003151CA"/>
    <w:rsid w:val="003903AA"/>
    <w:rsid w:val="003F14C8"/>
    <w:rsid w:val="00407661"/>
    <w:rsid w:val="00430658"/>
    <w:rsid w:val="00470368"/>
    <w:rsid w:val="00474FD8"/>
    <w:rsid w:val="004A515A"/>
    <w:rsid w:val="004C12BD"/>
    <w:rsid w:val="004C2BDC"/>
    <w:rsid w:val="00501196"/>
    <w:rsid w:val="005247A6"/>
    <w:rsid w:val="0052774A"/>
    <w:rsid w:val="005446E7"/>
    <w:rsid w:val="005660FB"/>
    <w:rsid w:val="005A0DC3"/>
    <w:rsid w:val="005A3273"/>
    <w:rsid w:val="005D6298"/>
    <w:rsid w:val="005F7FB2"/>
    <w:rsid w:val="006146A1"/>
    <w:rsid w:val="00661C85"/>
    <w:rsid w:val="006661D9"/>
    <w:rsid w:val="00676613"/>
    <w:rsid w:val="00680FDF"/>
    <w:rsid w:val="00684F71"/>
    <w:rsid w:val="006F66F0"/>
    <w:rsid w:val="006F7FE4"/>
    <w:rsid w:val="00726538"/>
    <w:rsid w:val="00733AEA"/>
    <w:rsid w:val="0074063C"/>
    <w:rsid w:val="00751AC5"/>
    <w:rsid w:val="007649AD"/>
    <w:rsid w:val="00773F36"/>
    <w:rsid w:val="007978AA"/>
    <w:rsid w:val="0080068C"/>
    <w:rsid w:val="00824665"/>
    <w:rsid w:val="00824A81"/>
    <w:rsid w:val="00837FAC"/>
    <w:rsid w:val="00847B1C"/>
    <w:rsid w:val="00864168"/>
    <w:rsid w:val="00870EA9"/>
    <w:rsid w:val="008B1E6B"/>
    <w:rsid w:val="008F1C8B"/>
    <w:rsid w:val="008F1CE4"/>
    <w:rsid w:val="008F792F"/>
    <w:rsid w:val="00924136"/>
    <w:rsid w:val="00930BDA"/>
    <w:rsid w:val="00943940"/>
    <w:rsid w:val="00A121DD"/>
    <w:rsid w:val="00A32FD5"/>
    <w:rsid w:val="00A74517"/>
    <w:rsid w:val="00A748B7"/>
    <w:rsid w:val="00AF5A05"/>
    <w:rsid w:val="00AF6619"/>
    <w:rsid w:val="00B01669"/>
    <w:rsid w:val="00B176B7"/>
    <w:rsid w:val="00B26E08"/>
    <w:rsid w:val="00B32A79"/>
    <w:rsid w:val="00B450E1"/>
    <w:rsid w:val="00B6545E"/>
    <w:rsid w:val="00BA4B1C"/>
    <w:rsid w:val="00BE4560"/>
    <w:rsid w:val="00C170D3"/>
    <w:rsid w:val="00C31501"/>
    <w:rsid w:val="00C81A2F"/>
    <w:rsid w:val="00CC2B64"/>
    <w:rsid w:val="00CE13C6"/>
    <w:rsid w:val="00CE77EB"/>
    <w:rsid w:val="00D10F2F"/>
    <w:rsid w:val="00D377DE"/>
    <w:rsid w:val="00D746D2"/>
    <w:rsid w:val="00DA07F2"/>
    <w:rsid w:val="00DA2C24"/>
    <w:rsid w:val="00DA315F"/>
    <w:rsid w:val="00DB26E0"/>
    <w:rsid w:val="00DD7449"/>
    <w:rsid w:val="00E045D7"/>
    <w:rsid w:val="00E0789A"/>
    <w:rsid w:val="00E24221"/>
    <w:rsid w:val="00E5378E"/>
    <w:rsid w:val="00E578F6"/>
    <w:rsid w:val="00E75DEA"/>
    <w:rsid w:val="00E937D3"/>
    <w:rsid w:val="00EA61E1"/>
    <w:rsid w:val="00EC5FB7"/>
    <w:rsid w:val="00EC76F9"/>
    <w:rsid w:val="00EF3F95"/>
    <w:rsid w:val="00F13B94"/>
    <w:rsid w:val="00F277DB"/>
    <w:rsid w:val="00F27A42"/>
    <w:rsid w:val="00F27F85"/>
    <w:rsid w:val="00F31C9E"/>
    <w:rsid w:val="00F56F86"/>
    <w:rsid w:val="00F67F92"/>
    <w:rsid w:val="00F74D7F"/>
    <w:rsid w:val="00F802A4"/>
    <w:rsid w:val="00FF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F6D8"/>
  <w15:docId w15:val="{72B0AF14-88E1-45D5-9DB8-9B5C7C2F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538"/>
    <w:pPr>
      <w:spacing w:after="0" w:line="240" w:lineRule="auto"/>
    </w:pPr>
    <w:rPr>
      <w:rFonts w:eastAsia="Times New Roman" w:cs="Times New Roman"/>
      <w:szCs w:val="24"/>
    </w:rPr>
  </w:style>
  <w:style w:type="paragraph" w:styleId="Heading2">
    <w:name w:val="heading 2"/>
    <w:basedOn w:val="Normal"/>
    <w:next w:val="Normal"/>
    <w:link w:val="Heading2Char"/>
    <w:semiHidden/>
    <w:unhideWhenUsed/>
    <w:qFormat/>
    <w:rsid w:val="00C170D3"/>
    <w:pPr>
      <w:keepNext/>
      <w:spacing w:before="240" w:after="60"/>
      <w:outlineLvl w:val="1"/>
    </w:pPr>
    <w:rPr>
      <w:rFonts w:ascii="Calibri Light" w:hAnsi="Calibri Light"/>
      <w:b/>
      <w:bCs/>
      <w:i/>
      <w:iCs/>
      <w:color w:val="0000FF"/>
      <w:sz w:val="28"/>
      <w:szCs w:val="28"/>
    </w:rPr>
  </w:style>
  <w:style w:type="paragraph" w:styleId="Heading3">
    <w:name w:val="heading 3"/>
    <w:basedOn w:val="Normal"/>
    <w:next w:val="Normal"/>
    <w:link w:val="Heading3Char"/>
    <w:semiHidden/>
    <w:unhideWhenUsed/>
    <w:qFormat/>
    <w:rsid w:val="003151C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C170D3"/>
    <w:pPr>
      <w:keepNext/>
      <w:spacing w:before="240" w:after="60"/>
      <w:outlineLvl w:val="3"/>
    </w:pPr>
    <w:rPr>
      <w:rFonts w:ascii="Calibri" w:hAnsi="Calibri"/>
      <w:b/>
      <w:bCs/>
      <w:color w:val="0000FF"/>
      <w:sz w:val="28"/>
      <w:szCs w:val="28"/>
    </w:rPr>
  </w:style>
  <w:style w:type="paragraph" w:styleId="Heading6">
    <w:name w:val="heading 6"/>
    <w:basedOn w:val="Normal"/>
    <w:next w:val="Normal"/>
    <w:link w:val="Heading6Char"/>
    <w:qFormat/>
    <w:rsid w:val="00726538"/>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C170D3"/>
    <w:pPr>
      <w:spacing w:before="240" w:after="60"/>
      <w:outlineLvl w:val="6"/>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26538"/>
    <w:rPr>
      <w:rFonts w:ascii="Calibri" w:eastAsia="Times New Roman" w:hAnsi="Calibri" w:cs="Times New Roman"/>
      <w:b/>
      <w:bCs/>
      <w:sz w:val="22"/>
      <w:lang w:val="x-none" w:eastAsia="x-none"/>
    </w:rPr>
  </w:style>
  <w:style w:type="paragraph" w:styleId="Footer">
    <w:name w:val="footer"/>
    <w:basedOn w:val="Normal"/>
    <w:link w:val="FooterChar1"/>
    <w:uiPriority w:val="99"/>
    <w:rsid w:val="00726538"/>
    <w:pPr>
      <w:tabs>
        <w:tab w:val="center" w:pos="4320"/>
        <w:tab w:val="right" w:pos="8640"/>
      </w:tabs>
    </w:pPr>
    <w:rPr>
      <w:rFonts w:ascii=".VnTime" w:hAnsi=".VnTime"/>
      <w:sz w:val="28"/>
      <w:lang w:val="x-none" w:eastAsia="x-none"/>
    </w:rPr>
  </w:style>
  <w:style w:type="character" w:customStyle="1" w:styleId="FooterChar">
    <w:name w:val="Footer Char"/>
    <w:basedOn w:val="DefaultParagraphFont"/>
    <w:uiPriority w:val="99"/>
    <w:rsid w:val="00726538"/>
    <w:rPr>
      <w:rFonts w:eastAsia="Times New Roman" w:cs="Times New Roman"/>
      <w:szCs w:val="24"/>
    </w:rPr>
  </w:style>
  <w:style w:type="paragraph" w:customStyle="1" w:styleId="Noidung">
    <w:name w:val="Noidung"/>
    <w:basedOn w:val="Normal"/>
    <w:link w:val="NoidungChar"/>
    <w:qFormat/>
    <w:rsid w:val="00726538"/>
    <w:pPr>
      <w:spacing w:after="120"/>
      <w:ind w:firstLine="720"/>
      <w:jc w:val="both"/>
    </w:pPr>
    <w:rPr>
      <w:kern w:val="28"/>
      <w:sz w:val="26"/>
      <w:szCs w:val="26"/>
      <w:lang w:val="x-none" w:eastAsia="x-none"/>
    </w:rPr>
  </w:style>
  <w:style w:type="character" w:customStyle="1" w:styleId="NoidungChar">
    <w:name w:val="Noidung Char"/>
    <w:link w:val="Noidung"/>
    <w:locked/>
    <w:rsid w:val="00726538"/>
    <w:rPr>
      <w:rFonts w:eastAsia="Times New Roman" w:cs="Times New Roman"/>
      <w:kern w:val="28"/>
      <w:sz w:val="26"/>
      <w:szCs w:val="26"/>
      <w:lang w:val="x-none" w:eastAsia="x-none"/>
    </w:rPr>
  </w:style>
  <w:style w:type="character" w:customStyle="1" w:styleId="FooterChar1">
    <w:name w:val="Footer Char1"/>
    <w:link w:val="Footer"/>
    <w:uiPriority w:val="99"/>
    <w:rsid w:val="00726538"/>
    <w:rPr>
      <w:rFonts w:ascii=".VnTime" w:eastAsia="Times New Roman" w:hAnsi=".VnTime" w:cs="Times New Roman"/>
      <w:sz w:val="28"/>
      <w:szCs w:val="24"/>
      <w:lang w:val="x-none" w:eastAsia="x-none"/>
    </w:rPr>
  </w:style>
  <w:style w:type="paragraph" w:styleId="ListParagraph">
    <w:name w:val="List Paragraph"/>
    <w:aliases w:val="Gach -"/>
    <w:basedOn w:val="Normal"/>
    <w:link w:val="ListParagraphChar"/>
    <w:uiPriority w:val="34"/>
    <w:qFormat/>
    <w:rsid w:val="003151CA"/>
    <w:pPr>
      <w:spacing w:after="200" w:line="252" w:lineRule="auto"/>
      <w:ind w:left="720" w:firstLine="284"/>
      <w:contextualSpacing/>
      <w:jc w:val="both"/>
    </w:pPr>
    <w:rPr>
      <w:rFonts w:ascii="Cambria" w:hAnsi="Cambria"/>
      <w:sz w:val="22"/>
      <w:szCs w:val="22"/>
    </w:rPr>
  </w:style>
  <w:style w:type="paragraph" w:styleId="NormalWeb">
    <w:name w:val="Normal (Web)"/>
    <w:basedOn w:val="Normal"/>
    <w:uiPriority w:val="99"/>
    <w:rsid w:val="003151CA"/>
    <w:pPr>
      <w:spacing w:before="100" w:beforeAutospacing="1" w:after="100" w:afterAutospacing="1"/>
    </w:pPr>
  </w:style>
  <w:style w:type="paragraph" w:styleId="BodyText2">
    <w:name w:val="Body Text 2"/>
    <w:basedOn w:val="Normal"/>
    <w:link w:val="BodyText2Char"/>
    <w:rsid w:val="003151CA"/>
    <w:pPr>
      <w:widowControl w:val="0"/>
      <w:overflowPunct w:val="0"/>
      <w:autoSpaceDE w:val="0"/>
      <w:autoSpaceDN w:val="0"/>
      <w:adjustRightInd w:val="0"/>
      <w:spacing w:after="120" w:line="480" w:lineRule="auto"/>
      <w:textAlignment w:val="baseline"/>
    </w:pPr>
    <w:rPr>
      <w:rFonts w:ascii=".VnTime" w:hAnsi=".VnTime"/>
      <w:sz w:val="28"/>
      <w:szCs w:val="28"/>
      <w:lang w:eastAsia="zh-CN"/>
    </w:rPr>
  </w:style>
  <w:style w:type="character" w:customStyle="1" w:styleId="BodyText2Char">
    <w:name w:val="Body Text 2 Char"/>
    <w:basedOn w:val="DefaultParagraphFont"/>
    <w:link w:val="BodyText2"/>
    <w:rsid w:val="003151CA"/>
    <w:rPr>
      <w:rFonts w:ascii=".VnTime" w:eastAsia="Times New Roman" w:hAnsi=".VnTime" w:cs="Times New Roman"/>
      <w:sz w:val="28"/>
      <w:szCs w:val="28"/>
      <w:lang w:eastAsia="zh-CN"/>
    </w:rPr>
  </w:style>
  <w:style w:type="paragraph" w:customStyle="1" w:styleId="Stylebulleted">
    <w:name w:val="Style bulleted"/>
    <w:link w:val="StylebulletedChar"/>
    <w:qFormat/>
    <w:rsid w:val="003151CA"/>
    <w:pPr>
      <w:widowControl w:val="0"/>
      <w:numPr>
        <w:numId w:val="1"/>
      </w:numPr>
      <w:tabs>
        <w:tab w:val="right" w:pos="9072"/>
      </w:tabs>
      <w:spacing w:before="120" w:after="120" w:line="240" w:lineRule="auto"/>
      <w:jc w:val="both"/>
    </w:pPr>
    <w:rPr>
      <w:rFonts w:eastAsia="Calibri" w:cs="Times New Roman"/>
      <w:sz w:val="26"/>
    </w:rPr>
  </w:style>
  <w:style w:type="character" w:customStyle="1" w:styleId="StylebulletedChar">
    <w:name w:val="Style bulleted Char"/>
    <w:link w:val="Stylebulleted"/>
    <w:rsid w:val="003151CA"/>
    <w:rPr>
      <w:rFonts w:eastAsia="Calibri" w:cs="Times New Roman"/>
      <w:sz w:val="26"/>
    </w:rPr>
  </w:style>
  <w:style w:type="character" w:customStyle="1" w:styleId="ListParagraphChar">
    <w:name w:val="List Paragraph Char"/>
    <w:aliases w:val="Gach - Char"/>
    <w:link w:val="ListParagraph"/>
    <w:uiPriority w:val="34"/>
    <w:locked/>
    <w:rsid w:val="003151CA"/>
    <w:rPr>
      <w:rFonts w:ascii="Cambria" w:eastAsia="Times New Roman" w:hAnsi="Cambria" w:cs="Times New Roman"/>
      <w:sz w:val="22"/>
    </w:rPr>
  </w:style>
  <w:style w:type="paragraph" w:customStyle="1" w:styleId="031">
    <w:name w:val="03. 1"/>
    <w:basedOn w:val="Heading3"/>
    <w:qFormat/>
    <w:rsid w:val="003151CA"/>
    <w:pPr>
      <w:keepLines w:val="0"/>
      <w:spacing w:before="120" w:after="120"/>
      <w:ind w:left="415" w:firstLine="720"/>
      <w:jc w:val="both"/>
    </w:pPr>
    <w:rPr>
      <w:rFonts w:ascii="Times New Roman" w:eastAsia="Times New Roman" w:hAnsi="Times New Roman" w:cs="Times New Roman"/>
      <w:bCs w:val="0"/>
      <w:color w:val="auto"/>
      <w:sz w:val="20"/>
      <w:szCs w:val="20"/>
      <w:lang w:val="x-none" w:eastAsia="x-none"/>
    </w:rPr>
  </w:style>
  <w:style w:type="character" w:customStyle="1" w:styleId="Heading3Char">
    <w:name w:val="Heading 3 Char"/>
    <w:basedOn w:val="DefaultParagraphFont"/>
    <w:link w:val="Heading3"/>
    <w:semiHidden/>
    <w:rsid w:val="003151CA"/>
    <w:rPr>
      <w:rFonts w:asciiTheme="majorHAnsi" w:eastAsiaTheme="majorEastAsia" w:hAnsiTheme="majorHAnsi" w:cstheme="majorBidi"/>
      <w:b/>
      <w:bCs/>
      <w:color w:val="5B9BD5" w:themeColor="accent1"/>
      <w:szCs w:val="24"/>
    </w:rPr>
  </w:style>
  <w:style w:type="paragraph" w:styleId="BodyTextIndent">
    <w:name w:val="Body Text Indent"/>
    <w:basedOn w:val="Normal"/>
    <w:link w:val="BodyTextIndentChar"/>
    <w:unhideWhenUsed/>
    <w:rsid w:val="005A3273"/>
    <w:pPr>
      <w:spacing w:after="120"/>
      <w:ind w:left="360"/>
    </w:pPr>
  </w:style>
  <w:style w:type="character" w:customStyle="1" w:styleId="BodyTextIndentChar">
    <w:name w:val="Body Text Indent Char"/>
    <w:basedOn w:val="DefaultParagraphFont"/>
    <w:link w:val="BodyTextIndent"/>
    <w:rsid w:val="005A3273"/>
    <w:rPr>
      <w:rFonts w:eastAsia="Times New Roman" w:cs="Times New Roman"/>
      <w:szCs w:val="24"/>
    </w:rPr>
  </w:style>
  <w:style w:type="paragraph" w:styleId="BodyTextIndent3">
    <w:name w:val="Body Text Indent 3"/>
    <w:basedOn w:val="Normal"/>
    <w:link w:val="BodyTextIndent3Char"/>
    <w:unhideWhenUsed/>
    <w:rsid w:val="00C170D3"/>
    <w:pPr>
      <w:spacing w:after="120"/>
      <w:ind w:left="283"/>
    </w:pPr>
    <w:rPr>
      <w:sz w:val="16"/>
      <w:szCs w:val="16"/>
    </w:rPr>
  </w:style>
  <w:style w:type="character" w:customStyle="1" w:styleId="BodyTextIndent3Char">
    <w:name w:val="Body Text Indent 3 Char"/>
    <w:basedOn w:val="DefaultParagraphFont"/>
    <w:link w:val="BodyTextIndent3"/>
    <w:rsid w:val="00C170D3"/>
    <w:rPr>
      <w:rFonts w:eastAsia="Times New Roman" w:cs="Times New Roman"/>
      <w:sz w:val="16"/>
      <w:szCs w:val="16"/>
    </w:rPr>
  </w:style>
  <w:style w:type="character" w:customStyle="1" w:styleId="Heading2Char">
    <w:name w:val="Heading 2 Char"/>
    <w:basedOn w:val="DefaultParagraphFont"/>
    <w:link w:val="Heading2"/>
    <w:semiHidden/>
    <w:rsid w:val="00C170D3"/>
    <w:rPr>
      <w:rFonts w:ascii="Calibri Light" w:eastAsia="Times New Roman" w:hAnsi="Calibri Light" w:cs="Times New Roman"/>
      <w:b/>
      <w:bCs/>
      <w:i/>
      <w:iCs/>
      <w:color w:val="0000FF"/>
      <w:sz w:val="28"/>
      <w:szCs w:val="28"/>
    </w:rPr>
  </w:style>
  <w:style w:type="character" w:customStyle="1" w:styleId="Heading4Char">
    <w:name w:val="Heading 4 Char"/>
    <w:basedOn w:val="DefaultParagraphFont"/>
    <w:link w:val="Heading4"/>
    <w:rsid w:val="00C170D3"/>
    <w:rPr>
      <w:rFonts w:ascii="Calibri" w:eastAsia="Times New Roman" w:hAnsi="Calibri" w:cs="Times New Roman"/>
      <w:b/>
      <w:bCs/>
      <w:color w:val="0000FF"/>
      <w:sz w:val="28"/>
      <w:szCs w:val="28"/>
    </w:rPr>
  </w:style>
  <w:style w:type="character" w:customStyle="1" w:styleId="Heading7Char">
    <w:name w:val="Heading 7 Char"/>
    <w:basedOn w:val="DefaultParagraphFont"/>
    <w:link w:val="Heading7"/>
    <w:rsid w:val="00C170D3"/>
    <w:rPr>
      <w:rFonts w:eastAsia="Times New Roman" w:cs="Times New Roman"/>
      <w:color w:val="0000FF"/>
      <w:szCs w:val="24"/>
    </w:rPr>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
    <w:rsid w:val="00C170D3"/>
    <w:pPr>
      <w:widowControl w:val="0"/>
      <w:jc w:val="both"/>
    </w:pPr>
    <w:rPr>
      <w:rFonts w:ascii=".VnTime" w:hAnsi=".VnTime"/>
      <w:sz w:val="26"/>
      <w:szCs w:val="20"/>
    </w:rPr>
  </w:style>
  <w:style w:type="character" w:customStyle="1" w:styleId="BodyTextChar">
    <w:name w:val="Body Text Char"/>
    <w:aliases w:val="Body Text Char1 Char Char Char Char Char Char Char Char Char Char Char Char Char Char,Body Text Char1 Char Char Char Char Char Char Char Char Char Char"/>
    <w:basedOn w:val="DefaultParagraphFont"/>
    <w:link w:val="BodyText"/>
    <w:rsid w:val="00C170D3"/>
    <w:rPr>
      <w:rFonts w:ascii=".VnTime" w:eastAsia="Times New Roman" w:hAnsi=".VnTime" w:cs="Times New Roman"/>
      <w:sz w:val="26"/>
      <w:szCs w:val="20"/>
    </w:rPr>
  </w:style>
  <w:style w:type="paragraph" w:customStyle="1" w:styleId="BodyTextFirstLine">
    <w:name w:val="Body Text FirstLine"/>
    <w:basedOn w:val="Normal"/>
    <w:rsid w:val="00C170D3"/>
    <w:pPr>
      <w:widowControl w:val="0"/>
      <w:spacing w:after="240"/>
      <w:ind w:firstLine="720"/>
      <w:jc w:val="both"/>
    </w:pPr>
    <w:rPr>
      <w:rFonts w:ascii=".VnTime" w:hAnsi=".VnTime"/>
      <w:color w:val="0000FF"/>
      <w:sz w:val="28"/>
      <w:szCs w:val="20"/>
    </w:rPr>
  </w:style>
  <w:style w:type="paragraph" w:customStyle="1" w:styleId="Uppercase">
    <w:name w:val="Uppercase"/>
    <w:basedOn w:val="Normal"/>
    <w:next w:val="BodyTextFirstLine"/>
    <w:autoRedefine/>
    <w:rsid w:val="00C170D3"/>
    <w:pPr>
      <w:widowControl w:val="0"/>
      <w:jc w:val="center"/>
    </w:pPr>
    <w:rPr>
      <w:rFonts w:ascii=".VnTime" w:hAnsi=".VnTime"/>
      <w:color w:val="0000FF"/>
      <w:sz w:val="28"/>
      <w:szCs w:val="20"/>
    </w:rPr>
  </w:style>
  <w:style w:type="paragraph" w:styleId="Header">
    <w:name w:val="header"/>
    <w:basedOn w:val="Normal"/>
    <w:link w:val="HeaderChar"/>
    <w:rsid w:val="00C170D3"/>
    <w:pPr>
      <w:tabs>
        <w:tab w:val="center" w:pos="4320"/>
        <w:tab w:val="right" w:pos="8640"/>
      </w:tabs>
    </w:pPr>
    <w:rPr>
      <w:rFonts w:ascii=".VnTime" w:hAnsi=".VnTime"/>
      <w:color w:val="0000FF"/>
      <w:sz w:val="28"/>
      <w:szCs w:val="20"/>
    </w:rPr>
  </w:style>
  <w:style w:type="character" w:customStyle="1" w:styleId="HeaderChar">
    <w:name w:val="Header Char"/>
    <w:basedOn w:val="DefaultParagraphFont"/>
    <w:link w:val="Header"/>
    <w:rsid w:val="00C170D3"/>
    <w:rPr>
      <w:rFonts w:ascii=".VnTime" w:eastAsia="Times New Roman" w:hAnsi=".VnTime" w:cs="Times New Roman"/>
      <w:color w:val="0000FF"/>
      <w:sz w:val="28"/>
      <w:szCs w:val="20"/>
    </w:rPr>
  </w:style>
  <w:style w:type="character" w:styleId="PageNumber">
    <w:name w:val="page number"/>
    <w:basedOn w:val="DefaultParagraphFont"/>
    <w:rsid w:val="00C170D3"/>
  </w:style>
  <w:style w:type="paragraph" w:styleId="BodyText3">
    <w:name w:val="Body Text 3"/>
    <w:basedOn w:val="Normal"/>
    <w:link w:val="BodyText3Char"/>
    <w:rsid w:val="00C170D3"/>
    <w:pPr>
      <w:tabs>
        <w:tab w:val="left" w:pos="284"/>
        <w:tab w:val="left" w:pos="709"/>
        <w:tab w:val="left" w:pos="1134"/>
      </w:tabs>
      <w:jc w:val="both"/>
    </w:pPr>
    <w:rPr>
      <w:rFonts w:ascii=".VnTime" w:hAnsi=".VnTime"/>
      <w:sz w:val="28"/>
      <w:szCs w:val="20"/>
    </w:rPr>
  </w:style>
  <w:style w:type="character" w:customStyle="1" w:styleId="BodyText3Char">
    <w:name w:val="Body Text 3 Char"/>
    <w:basedOn w:val="DefaultParagraphFont"/>
    <w:link w:val="BodyText3"/>
    <w:rsid w:val="00C170D3"/>
    <w:rPr>
      <w:rFonts w:ascii=".VnTime" w:eastAsia="Times New Roman" w:hAnsi=".VnTime" w:cs="Times New Roman"/>
      <w:sz w:val="28"/>
      <w:szCs w:val="20"/>
    </w:rPr>
  </w:style>
  <w:style w:type="paragraph" w:styleId="TOC4">
    <w:name w:val="toc 4"/>
    <w:basedOn w:val="Normal"/>
    <w:next w:val="Normal"/>
    <w:autoRedefine/>
    <w:unhideWhenUsed/>
    <w:rsid w:val="00C170D3"/>
    <w:pPr>
      <w:tabs>
        <w:tab w:val="right" w:pos="9130"/>
      </w:tabs>
      <w:spacing w:before="120"/>
      <w:ind w:firstLine="720"/>
      <w:jc w:val="both"/>
    </w:pPr>
    <w:rPr>
      <w:noProof/>
      <w:spacing w:val="-10"/>
      <w:sz w:val="28"/>
      <w:szCs w:val="28"/>
      <w:lang w:bidi="en-US"/>
    </w:rPr>
  </w:style>
  <w:style w:type="paragraph" w:customStyle="1" w:styleId="CharCharCharChar">
    <w:name w:val="Char Char Char Char"/>
    <w:basedOn w:val="Normal"/>
    <w:rsid w:val="00C170D3"/>
    <w:pPr>
      <w:pageBreakBefore/>
      <w:spacing w:before="100" w:beforeAutospacing="1" w:after="100" w:afterAutospacing="1"/>
      <w:jc w:val="both"/>
    </w:pPr>
    <w:rPr>
      <w:rFonts w:ascii="Tahoma" w:hAnsi="Tahoma"/>
      <w:sz w:val="20"/>
      <w:szCs w:val="20"/>
    </w:rPr>
  </w:style>
  <w:style w:type="paragraph" w:customStyle="1" w:styleId="CharCharCharCharCharCharCharCharChar1Char">
    <w:name w:val="Char Char Char Char Char Char Char Char Char1 Char"/>
    <w:basedOn w:val="Normal"/>
    <w:next w:val="Normal"/>
    <w:autoRedefine/>
    <w:semiHidden/>
    <w:rsid w:val="00C170D3"/>
    <w:pPr>
      <w:spacing w:before="120" w:after="120" w:line="312" w:lineRule="auto"/>
    </w:pPr>
    <w:rPr>
      <w:sz w:val="28"/>
      <w:szCs w:val="22"/>
    </w:rPr>
  </w:style>
  <w:style w:type="paragraph" w:customStyle="1" w:styleId="CharCharCharCharCharCharChar">
    <w:name w:val="Char Char Char Char Char Char Char"/>
    <w:autoRedefine/>
    <w:rsid w:val="00C170D3"/>
    <w:pPr>
      <w:tabs>
        <w:tab w:val="left" w:pos="1152"/>
      </w:tabs>
      <w:spacing w:before="120" w:after="120" w:line="312" w:lineRule="auto"/>
    </w:pPr>
    <w:rPr>
      <w:rFonts w:ascii="Arial" w:eastAsia="Times New Roman" w:hAnsi="Arial" w:cs="Arial"/>
      <w:sz w:val="26"/>
      <w:szCs w:val="26"/>
    </w:rPr>
  </w:style>
  <w:style w:type="paragraph" w:customStyle="1" w:styleId="Char">
    <w:name w:val="Char"/>
    <w:next w:val="Normal"/>
    <w:autoRedefine/>
    <w:semiHidden/>
    <w:rsid w:val="00C170D3"/>
    <w:pPr>
      <w:spacing w:line="240" w:lineRule="exact"/>
      <w:jc w:val="both"/>
    </w:pPr>
    <w:rPr>
      <w:rFonts w:eastAsia="Times New Roman" w:cs="Times New Roman"/>
      <w:sz w:val="28"/>
    </w:rPr>
  </w:style>
  <w:style w:type="table" w:styleId="TableGrid">
    <w:name w:val="Table Grid"/>
    <w:basedOn w:val="TableNormal"/>
    <w:rsid w:val="00C170D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70D3"/>
    <w:rPr>
      <w:rFonts w:ascii="Tahoma" w:hAnsi="Tahoma" w:cs="Tahoma"/>
      <w:color w:val="0000FF"/>
      <w:sz w:val="16"/>
      <w:szCs w:val="16"/>
    </w:rPr>
  </w:style>
  <w:style w:type="character" w:customStyle="1" w:styleId="BalloonTextChar">
    <w:name w:val="Balloon Text Char"/>
    <w:basedOn w:val="DefaultParagraphFont"/>
    <w:link w:val="BalloonText"/>
    <w:semiHidden/>
    <w:rsid w:val="00C170D3"/>
    <w:rPr>
      <w:rFonts w:ascii="Tahoma" w:eastAsia="Times New Roman" w:hAnsi="Tahoma" w:cs="Tahoma"/>
      <w:color w:val="0000FF"/>
      <w:sz w:val="16"/>
      <w:szCs w:val="16"/>
    </w:rPr>
  </w:style>
  <w:style w:type="character" w:styleId="Emphasis">
    <w:name w:val="Emphasis"/>
    <w:qFormat/>
    <w:rsid w:val="00C170D3"/>
    <w:rPr>
      <w:i/>
      <w:iCs/>
    </w:rPr>
  </w:style>
  <w:style w:type="paragraph" w:customStyle="1" w:styleId="cham">
    <w:name w:val="cham"/>
    <w:basedOn w:val="Normal"/>
    <w:rsid w:val="00C170D3"/>
    <w:pPr>
      <w:widowControl w:val="0"/>
      <w:tabs>
        <w:tab w:val="left" w:pos="993"/>
        <w:tab w:val="right" w:pos="6096"/>
      </w:tabs>
      <w:spacing w:after="100" w:line="235" w:lineRule="auto"/>
      <w:jc w:val="both"/>
    </w:pPr>
    <w:rPr>
      <w:rFonts w:ascii=".VnTime" w:hAnsi=".VnTime"/>
      <w:sz w:val="28"/>
      <w:szCs w:val="20"/>
    </w:rPr>
  </w:style>
  <w:style w:type="character" w:customStyle="1" w:styleId="fontstyle01">
    <w:name w:val="fontstyle01"/>
    <w:rsid w:val="00C170D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3D98-DAF5-4E75-BE81-6962C470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28</cp:revision>
  <dcterms:created xsi:type="dcterms:W3CDTF">2021-07-19T03:33:00Z</dcterms:created>
  <dcterms:modified xsi:type="dcterms:W3CDTF">2021-08-31T02:37:00Z</dcterms:modified>
</cp:coreProperties>
</file>